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重要通知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准备参加“企业运营仿真”赛项的学校及相关参赛队，本赛项培训工作已于本月14日开始，后续培训及竞赛工作将在本月21陆续进行。请与“通知”老师联系培训及竞赛事宜，进入相关网站及系统进行培训及操作。</w:t>
      </w:r>
    </w:p>
    <w:p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                                        吉林省赛组委会</w:t>
      </w:r>
    </w:p>
    <w:p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                                           2020.11.17</w:t>
      </w:r>
    </w:p>
    <w:p>
      <w:pPr>
        <w:ind w:firstLine="420" w:firstLineChars="0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企业运营仿真赛项由教育部高教司主办，教育部高等学校工程训练教学指导委员会举办，国家级实验教学示范中心联席会经管学科组协办，官方报名工作已经开始，请拟参加大赛师生登录报名网站注册报名参赛。赛项官网：</w:t>
      </w:r>
      <w:r>
        <w:rPr>
          <w:rFonts w:hint="eastAsia"/>
          <w:sz w:val="28"/>
          <w:szCs w:val="36"/>
        </w:rPr>
        <w:fldChar w:fldCharType="begin"/>
      </w:r>
      <w:r>
        <w:rPr>
          <w:rFonts w:hint="eastAsia"/>
          <w:sz w:val="28"/>
          <w:szCs w:val="36"/>
        </w:rPr>
        <w:instrText xml:space="preserve"> HYPERLINK "http://www.qyyyfz.com。" </w:instrText>
      </w:r>
      <w:r>
        <w:rPr>
          <w:rFonts w:hint="eastAsia"/>
          <w:sz w:val="28"/>
          <w:szCs w:val="36"/>
        </w:rPr>
        <w:fldChar w:fldCharType="separate"/>
      </w:r>
      <w:r>
        <w:rPr>
          <w:rStyle w:val="4"/>
          <w:rFonts w:hint="eastAsia"/>
          <w:sz w:val="28"/>
          <w:szCs w:val="36"/>
        </w:rPr>
        <w:t>http://www.qyyyfz.com</w:t>
      </w:r>
      <w:r>
        <w:rPr>
          <w:rStyle w:val="4"/>
          <w:rFonts w:hint="eastAsia"/>
          <w:sz w:val="28"/>
          <w:szCs w:val="36"/>
          <w:lang w:eastAsia="zh-CN"/>
        </w:rPr>
        <w:t>。</w:t>
      </w:r>
      <w:r>
        <w:rPr>
          <w:rFonts w:hint="eastAsia"/>
          <w:sz w:val="28"/>
          <w:szCs w:val="36"/>
        </w:rPr>
        <w:fldChar w:fldCharType="end"/>
      </w:r>
    </w:p>
    <w:p>
      <w:pPr>
        <w:ind w:firstLine="420" w:firstLineChars="0"/>
        <w:jc w:val="both"/>
        <w:rPr>
          <w:rFonts w:hint="eastAsia"/>
          <w:sz w:val="28"/>
          <w:szCs w:val="36"/>
        </w:rPr>
      </w:pPr>
    </w:p>
    <w:p>
      <w:pPr>
        <w:ind w:firstLine="420" w:firstLineChars="0"/>
        <w:jc w:val="both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企业运营仿真</w:t>
      </w:r>
      <w:r>
        <w:rPr>
          <w:rFonts w:hint="eastAsia"/>
          <w:sz w:val="28"/>
          <w:szCs w:val="36"/>
          <w:lang w:val="en-US" w:eastAsia="zh-CN"/>
        </w:rPr>
        <w:t>网络培训通知</w:t>
      </w:r>
    </w:p>
    <w:p>
      <w:pPr>
        <w:ind w:firstLine="420" w:firstLineChars="0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HYPERLINK "https://b.eqxiu.com/s/49NoJimY?share_level=2&amp;from_user=202011094a168278&amp;from_id=10184535-a&amp;share_time=1605013862834。" </w:instrText>
      </w:r>
      <w:r>
        <w:rPr>
          <w:rFonts w:hint="eastAsia"/>
          <w:sz w:val="28"/>
          <w:szCs w:val="36"/>
          <w:lang w:eastAsia="zh-CN"/>
        </w:rPr>
        <w:fldChar w:fldCharType="separate"/>
      </w:r>
      <w:r>
        <w:rPr>
          <w:rStyle w:val="4"/>
          <w:rFonts w:hint="eastAsia"/>
          <w:sz w:val="28"/>
          <w:szCs w:val="36"/>
          <w:lang w:eastAsia="zh-CN"/>
        </w:rPr>
        <w:t>https://b.eqxiu.com/s/49NoJimY?share_level=2&amp;from_user=202011094a168278&amp;from_id=10184535-a&amp;share_time=1605013862834。</w:t>
      </w:r>
      <w:r>
        <w:rPr>
          <w:rFonts w:hint="eastAsia"/>
          <w:sz w:val="28"/>
          <w:szCs w:val="36"/>
          <w:lang w:eastAsia="zh-CN"/>
        </w:rPr>
        <w:fldChar w:fldCharType="end"/>
      </w:r>
      <w:bookmarkStart w:id="0" w:name="_GoBack"/>
      <w:bookmarkEnd w:id="0"/>
    </w:p>
    <w:p>
      <w:pPr>
        <w:ind w:firstLine="420" w:firstLineChars="0"/>
        <w:jc w:val="both"/>
        <w:rPr>
          <w:rFonts w:hint="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DC6B56"/>
    <w:rsid w:val="6088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2020-11-17T13:32:02Z</dcterms:created>
  <dc:creator>CWB</dc:creator>
  <cp:lastModifiedBy>CWB</cp:lastModifiedBy>
  <dcterms:modified xsi:type="dcterms:W3CDTF">2020-11-17T13:37:05Z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