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409" w:rsidRDefault="00982409" w:rsidP="004555C7">
      <w:pPr>
        <w:jc w:val="center"/>
        <w:rPr>
          <w:rFonts w:cs="Times New Roman"/>
          <w:b/>
          <w:bCs/>
          <w:sz w:val="24"/>
          <w:szCs w:val="24"/>
        </w:rPr>
      </w:pPr>
      <w:r w:rsidRPr="004555C7">
        <w:rPr>
          <w:rFonts w:cs="宋体" w:hint="eastAsia"/>
          <w:b/>
          <w:bCs/>
          <w:sz w:val="24"/>
          <w:szCs w:val="24"/>
        </w:rPr>
        <w:t>关于举办长春工业大学第</w:t>
      </w:r>
      <w:r>
        <w:rPr>
          <w:rFonts w:cs="宋体" w:hint="eastAsia"/>
          <w:b/>
          <w:bCs/>
          <w:sz w:val="24"/>
          <w:szCs w:val="24"/>
        </w:rPr>
        <w:t>五</w:t>
      </w:r>
      <w:r w:rsidRPr="004555C7">
        <w:rPr>
          <w:rFonts w:cs="宋体" w:hint="eastAsia"/>
          <w:b/>
          <w:bCs/>
          <w:sz w:val="24"/>
          <w:szCs w:val="24"/>
        </w:rPr>
        <w:t>届大学生程序设计竞赛的通知</w:t>
      </w:r>
    </w:p>
    <w:p w:rsidR="00982409" w:rsidRDefault="00982409" w:rsidP="004555C7">
      <w:pPr>
        <w:pStyle w:val="NormalWeb"/>
        <w:rPr>
          <w:rFonts w:ascii="Verdana" w:hAnsi="Verdana" w:cs="Verdana"/>
          <w:sz w:val="18"/>
          <w:szCs w:val="18"/>
        </w:rPr>
      </w:pPr>
      <w:r>
        <w:rPr>
          <w:rFonts w:ascii="Verdana" w:hAnsi="Verdana" w:hint="eastAsia"/>
          <w:sz w:val="18"/>
          <w:szCs w:val="18"/>
        </w:rPr>
        <w:t>各教学单位：</w:t>
      </w:r>
    </w:p>
    <w:p w:rsidR="00982409" w:rsidRPr="00223514" w:rsidRDefault="00982409" w:rsidP="004555C7">
      <w:pPr>
        <w:pStyle w:val="NormalWeb"/>
        <w:rPr>
          <w:rFonts w:cs="Times New Roman"/>
          <w:sz w:val="18"/>
          <w:szCs w:val="18"/>
        </w:rPr>
      </w:pPr>
      <w:r>
        <w:rPr>
          <w:rFonts w:ascii="Verdana" w:hAnsi="Verdana" w:cs="Verdana"/>
          <w:sz w:val="18"/>
          <w:szCs w:val="18"/>
        </w:rPr>
        <w:t>   </w:t>
      </w:r>
      <w:r w:rsidRPr="00223514">
        <w:rPr>
          <w:rFonts w:hint="eastAsia"/>
          <w:sz w:val="18"/>
          <w:szCs w:val="18"/>
        </w:rPr>
        <w:t>为贯彻落实长春工业大学《创新竞赛“一院一赛”制活动实施方案》（长春工大教字</w:t>
      </w:r>
      <w:r w:rsidRPr="00223514">
        <w:rPr>
          <w:sz w:val="18"/>
          <w:szCs w:val="18"/>
        </w:rPr>
        <w:t>[2009]46</w:t>
      </w:r>
      <w:r w:rsidRPr="00223514">
        <w:rPr>
          <w:rFonts w:hint="eastAsia"/>
          <w:sz w:val="18"/>
          <w:szCs w:val="18"/>
        </w:rPr>
        <w:t>号）文件精神，进一步提高大学生程序设计能力和运用所学知识解决实际问题的能力，培养大学生的创新意识和团队协作精神，活跃大学生的课外科技文化生活，同时也为吉林省第八届大学生程序设计大赛选拔队员，我校将组织开展校第五届大学生程序设计竞赛。现将有关事宜通知如下：</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一、竞赛宗旨与目的</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大学生程序设计竞赛是面向大学生的科技活动，竞赛将以紧密结合教学实际，着重基础、重视前沿为原则，通过竞赛提高大学生程序设计能力和学校计算机科学教学水平；促进计算机科学与技术及相关专业的专业建设与课程建设；增进参赛选手之间的交流与合作；引导学生注重培养自己的创新设计能力、综合设计能力和团队协作精神。</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二、参赛对象</w:t>
      </w:r>
    </w:p>
    <w:p w:rsidR="00982409" w:rsidRDefault="00982409" w:rsidP="004555C7">
      <w:pPr>
        <w:pStyle w:val="NormalWeb"/>
        <w:rPr>
          <w:rFonts w:ascii="Verdana" w:hAnsi="Verdana" w:cs="Verdana"/>
          <w:sz w:val="18"/>
          <w:szCs w:val="18"/>
        </w:rPr>
      </w:pPr>
      <w:r>
        <w:rPr>
          <w:rFonts w:ascii="Verdana" w:hAnsi="Verdana" w:cs="Verdana"/>
          <w:sz w:val="18"/>
          <w:szCs w:val="18"/>
        </w:rPr>
        <w:t>   </w:t>
      </w:r>
      <w:r>
        <w:rPr>
          <w:rFonts w:ascii="Verdana" w:hAnsi="Verdana" w:hint="eastAsia"/>
          <w:sz w:val="18"/>
          <w:szCs w:val="18"/>
        </w:rPr>
        <w:t>每支参赛队伍由三名队员组成。参赛队员必须是全日制在校本、专科生。</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三、竞赛规则</w:t>
      </w:r>
    </w:p>
    <w:p w:rsidR="00982409" w:rsidRDefault="00982409" w:rsidP="004555C7">
      <w:pPr>
        <w:pStyle w:val="NormalWeb"/>
        <w:rPr>
          <w:rFonts w:ascii="Verdana" w:hAnsi="Verdana" w:cs="Verdana"/>
          <w:sz w:val="18"/>
          <w:szCs w:val="18"/>
        </w:rPr>
      </w:pPr>
      <w:r>
        <w:rPr>
          <w:rFonts w:ascii="Verdana" w:hAnsi="Verdana" w:cs="Verdana"/>
          <w:sz w:val="18"/>
          <w:szCs w:val="18"/>
        </w:rPr>
        <w:t>    1</w:t>
      </w:r>
      <w:r>
        <w:rPr>
          <w:rFonts w:ascii="Verdana" w:hAnsi="Verdana" w:hint="eastAsia"/>
          <w:sz w:val="18"/>
          <w:szCs w:val="18"/>
        </w:rPr>
        <w:t>、竞赛时间：为</w:t>
      </w:r>
      <w:r>
        <w:rPr>
          <w:rFonts w:ascii="Verdana" w:hAnsi="Verdana" w:cs="Verdana"/>
          <w:sz w:val="18"/>
          <w:szCs w:val="18"/>
        </w:rPr>
        <w:t>5</w:t>
      </w:r>
      <w:r>
        <w:rPr>
          <w:rFonts w:ascii="Verdana" w:hAnsi="Verdana" w:hint="eastAsia"/>
          <w:sz w:val="18"/>
          <w:szCs w:val="18"/>
        </w:rPr>
        <w:t>小时。</w:t>
      </w:r>
    </w:p>
    <w:p w:rsidR="00982409" w:rsidRDefault="00982409" w:rsidP="004555C7">
      <w:pPr>
        <w:pStyle w:val="NormalWeb"/>
        <w:rPr>
          <w:rFonts w:ascii="Verdana" w:hAnsi="Verdana" w:cs="Verdana"/>
          <w:sz w:val="18"/>
          <w:szCs w:val="18"/>
        </w:rPr>
      </w:pPr>
      <w:r>
        <w:rPr>
          <w:rFonts w:ascii="Verdana" w:hAnsi="Verdana" w:cs="Verdana"/>
          <w:sz w:val="18"/>
          <w:szCs w:val="18"/>
        </w:rPr>
        <w:t>    2</w:t>
      </w:r>
      <w:r>
        <w:rPr>
          <w:rFonts w:ascii="Verdana" w:hAnsi="Verdana" w:hint="eastAsia"/>
          <w:sz w:val="18"/>
          <w:szCs w:val="18"/>
        </w:rPr>
        <w:t>、竞赛环境：在比赛中使用</w:t>
      </w:r>
      <w:r>
        <w:rPr>
          <w:rFonts w:ascii="Verdana" w:hAnsi="Verdana" w:cs="Verdana"/>
          <w:sz w:val="18"/>
          <w:szCs w:val="18"/>
        </w:rPr>
        <w:t>“</w:t>
      </w:r>
      <w:r>
        <w:rPr>
          <w:rFonts w:ascii="Verdana" w:hAnsi="Verdana" w:hint="eastAsia"/>
          <w:sz w:val="18"/>
          <w:szCs w:val="18"/>
        </w:rPr>
        <w:t>在线判分系统</w:t>
      </w:r>
      <w:r>
        <w:rPr>
          <w:rFonts w:ascii="Verdana" w:hAnsi="Verdana" w:cs="Verdana"/>
          <w:sz w:val="18"/>
          <w:szCs w:val="18"/>
        </w:rPr>
        <w:t>”</w:t>
      </w:r>
      <w:r>
        <w:rPr>
          <w:rFonts w:ascii="Verdana" w:hAnsi="Verdana" w:hint="eastAsia"/>
          <w:sz w:val="18"/>
          <w:szCs w:val="18"/>
        </w:rPr>
        <w:t>，参赛选手在自己选择的如</w:t>
      </w:r>
      <w:r>
        <w:rPr>
          <w:rFonts w:ascii="Verdana" w:hAnsi="Verdana" w:cs="Verdana"/>
          <w:sz w:val="18"/>
          <w:szCs w:val="18"/>
        </w:rPr>
        <w:t>TC</w:t>
      </w:r>
      <w:r>
        <w:rPr>
          <w:rFonts w:ascii="Verdana" w:hAnsi="Verdana" w:hint="eastAsia"/>
          <w:sz w:val="18"/>
          <w:szCs w:val="18"/>
        </w:rPr>
        <w:t>、</w:t>
      </w:r>
      <w:r>
        <w:rPr>
          <w:rFonts w:ascii="Verdana" w:hAnsi="Verdana" w:cs="Verdana"/>
          <w:sz w:val="18"/>
          <w:szCs w:val="18"/>
        </w:rPr>
        <w:t>VC</w:t>
      </w:r>
      <w:r>
        <w:rPr>
          <w:rFonts w:ascii="Verdana" w:hAnsi="Verdana" w:hint="eastAsia"/>
          <w:sz w:val="18"/>
          <w:szCs w:val="18"/>
        </w:rPr>
        <w:t>＋＋等编译环境里解答题目，解答的提交、评判、评判后的反馈信息及其含义、程序输入输出方式及格式、竞赛最后成绩的判定等均通过该系统自动实现，在比赛中使用</w:t>
      </w:r>
      <w:r>
        <w:rPr>
          <w:rFonts w:ascii="Verdana" w:hAnsi="Verdana" w:cs="Verdana"/>
          <w:sz w:val="18"/>
          <w:szCs w:val="18"/>
        </w:rPr>
        <w:t>“JudgeOnline”</w:t>
      </w:r>
      <w:r>
        <w:rPr>
          <w:rFonts w:ascii="Verdana" w:hAnsi="Verdana" w:hint="eastAsia"/>
          <w:sz w:val="18"/>
          <w:szCs w:val="18"/>
        </w:rPr>
        <w:t>，有关解答的提交、评判、评判后的反馈信息及其含义、程序输入输出方式及格式、竞赛最后成绩的判定等竞赛细则在比赛完毕后以书面的形式提交给参赛队。</w:t>
      </w:r>
    </w:p>
    <w:p w:rsidR="00982409" w:rsidRDefault="00982409" w:rsidP="004555C7">
      <w:pPr>
        <w:pStyle w:val="NormalWeb"/>
        <w:rPr>
          <w:rFonts w:ascii="Verdana" w:hAnsi="Verdana" w:cs="Verdana"/>
          <w:sz w:val="18"/>
          <w:szCs w:val="18"/>
        </w:rPr>
      </w:pPr>
      <w:r>
        <w:rPr>
          <w:rFonts w:ascii="Verdana" w:hAnsi="Verdana" w:cs="Verdana"/>
          <w:sz w:val="18"/>
          <w:szCs w:val="18"/>
        </w:rPr>
        <w:t>    3</w:t>
      </w:r>
      <w:r>
        <w:rPr>
          <w:rFonts w:ascii="Verdana" w:hAnsi="Verdana" w:hint="eastAsia"/>
          <w:sz w:val="18"/>
          <w:szCs w:val="18"/>
        </w:rPr>
        <w:t>、竞赛排名：在比赛规定时间内以解出问题的多少进行排名，若解出问题数相同，按照总用时的长短排名。</w:t>
      </w:r>
    </w:p>
    <w:p w:rsidR="00982409" w:rsidRDefault="00982409" w:rsidP="004555C7">
      <w:pPr>
        <w:pStyle w:val="NormalWeb"/>
        <w:rPr>
          <w:rFonts w:ascii="Verdana" w:hAnsi="Verdana" w:cs="Verdana"/>
          <w:sz w:val="18"/>
          <w:szCs w:val="18"/>
        </w:rPr>
      </w:pPr>
      <w:r>
        <w:rPr>
          <w:rFonts w:ascii="Verdana" w:hAnsi="Verdana" w:cs="Verdana"/>
          <w:sz w:val="18"/>
          <w:szCs w:val="18"/>
        </w:rPr>
        <w:t>    4</w:t>
      </w:r>
      <w:r>
        <w:rPr>
          <w:rFonts w:ascii="Verdana" w:hAnsi="Verdana" w:hint="eastAsia"/>
          <w:sz w:val="18"/>
          <w:szCs w:val="18"/>
        </w:rPr>
        <w:t>、选手要求：参赛人员可以携带诸如书、手册、程序清单等纸质参考资料，不得携带诸如计算器、快译通等电子工具，也不得携带诸如磁盘、光盘等磁、光介质。选手自带饮料以及食物。</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四、比赛奖项</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一等奖</w:t>
      </w:r>
      <w:r>
        <w:rPr>
          <w:rFonts w:ascii="Verdana" w:hAnsi="Verdana" w:cs="Verdana"/>
          <w:sz w:val="18"/>
          <w:szCs w:val="18"/>
        </w:rPr>
        <w:t>10</w:t>
      </w:r>
      <w:r>
        <w:rPr>
          <w:rFonts w:ascii="Verdana" w:hAnsi="Verdana" w:hint="eastAsia"/>
          <w:sz w:val="18"/>
          <w:szCs w:val="18"/>
        </w:rPr>
        <w:t>个，</w:t>
      </w:r>
      <w:r>
        <w:rPr>
          <w:rFonts w:ascii="Verdana" w:hAnsi="Verdana" w:cs="Verdana"/>
          <w:sz w:val="18"/>
          <w:szCs w:val="18"/>
        </w:rPr>
        <w:t xml:space="preserve"> </w:t>
      </w:r>
      <w:r>
        <w:rPr>
          <w:rFonts w:ascii="Verdana" w:hAnsi="Verdana" w:hint="eastAsia"/>
          <w:sz w:val="18"/>
          <w:szCs w:val="18"/>
        </w:rPr>
        <w:t>二等奖</w:t>
      </w:r>
      <w:r>
        <w:rPr>
          <w:rFonts w:ascii="Verdana" w:hAnsi="Verdana" w:cs="Verdana"/>
          <w:sz w:val="18"/>
          <w:szCs w:val="18"/>
        </w:rPr>
        <w:t>20</w:t>
      </w:r>
      <w:r>
        <w:rPr>
          <w:rFonts w:ascii="Verdana" w:hAnsi="Verdana" w:hint="eastAsia"/>
          <w:sz w:val="18"/>
          <w:szCs w:val="18"/>
        </w:rPr>
        <w:t>个，</w:t>
      </w:r>
      <w:r>
        <w:rPr>
          <w:rFonts w:ascii="Verdana" w:hAnsi="Verdana" w:cs="Verdana"/>
          <w:sz w:val="18"/>
          <w:szCs w:val="18"/>
        </w:rPr>
        <w:t xml:space="preserve"> </w:t>
      </w:r>
      <w:r>
        <w:rPr>
          <w:rFonts w:ascii="Verdana" w:hAnsi="Verdana" w:hint="eastAsia"/>
          <w:sz w:val="18"/>
          <w:szCs w:val="18"/>
        </w:rPr>
        <w:t>三等奖</w:t>
      </w:r>
      <w:r>
        <w:rPr>
          <w:rFonts w:ascii="Verdana" w:hAnsi="Verdana" w:cs="Verdana"/>
          <w:sz w:val="18"/>
          <w:szCs w:val="18"/>
        </w:rPr>
        <w:t>30</w:t>
      </w:r>
      <w:r>
        <w:rPr>
          <w:rFonts w:ascii="Verdana" w:hAnsi="Verdana" w:hint="eastAsia"/>
          <w:sz w:val="18"/>
          <w:szCs w:val="18"/>
        </w:rPr>
        <w:t>个。</w:t>
      </w:r>
      <w:r>
        <w:rPr>
          <w:rFonts w:ascii="Verdana" w:hAnsi="Verdana" w:cs="Verdana"/>
          <w:sz w:val="18"/>
          <w:szCs w:val="18"/>
        </w:rPr>
        <w:t xml:space="preserve"> </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五、比赛时间</w:t>
      </w:r>
    </w:p>
    <w:p w:rsidR="00982409" w:rsidRDefault="00982409" w:rsidP="004555C7">
      <w:pPr>
        <w:pStyle w:val="NormalWeb"/>
        <w:rPr>
          <w:rFonts w:ascii="Verdana" w:hAnsi="Verdana" w:cs="Verdana"/>
          <w:sz w:val="18"/>
          <w:szCs w:val="18"/>
        </w:rPr>
      </w:pPr>
      <w:r>
        <w:rPr>
          <w:rFonts w:ascii="Verdana" w:hAnsi="Verdana" w:cs="Verdana"/>
          <w:sz w:val="18"/>
          <w:szCs w:val="18"/>
        </w:rPr>
        <w:t>    2013</w:t>
      </w:r>
      <w:r>
        <w:rPr>
          <w:rFonts w:ascii="Verdana" w:hAnsi="Verdana" w:hint="eastAsia"/>
          <w:sz w:val="18"/>
          <w:szCs w:val="18"/>
        </w:rPr>
        <w:t>年</w:t>
      </w:r>
      <w:r>
        <w:rPr>
          <w:rFonts w:ascii="Verdana" w:hAnsi="Verdana" w:cs="Verdana"/>
          <w:sz w:val="18"/>
          <w:szCs w:val="18"/>
        </w:rPr>
        <w:t>7</w:t>
      </w:r>
      <w:r>
        <w:rPr>
          <w:rFonts w:ascii="Verdana" w:hAnsi="Verdana" w:hint="eastAsia"/>
          <w:sz w:val="18"/>
          <w:szCs w:val="18"/>
        </w:rPr>
        <w:t>月初（具体时间根据省赛时间定）</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六、比赛地点</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计算机科学与工程学院综合实验中心</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七、报名时间与报名方法</w:t>
      </w:r>
    </w:p>
    <w:p w:rsidR="00982409" w:rsidRDefault="00982409" w:rsidP="004555C7">
      <w:pPr>
        <w:pStyle w:val="NormalWeb"/>
        <w:rPr>
          <w:rFonts w:ascii="Verdana" w:hAnsi="Verdana" w:cs="Verdana"/>
          <w:sz w:val="18"/>
          <w:szCs w:val="18"/>
        </w:rPr>
      </w:pPr>
      <w:r>
        <w:rPr>
          <w:rFonts w:ascii="Verdana" w:hAnsi="Verdana" w:cs="Verdana"/>
          <w:sz w:val="18"/>
          <w:szCs w:val="18"/>
        </w:rPr>
        <w:t xml:space="preserve">    </w:t>
      </w:r>
      <w:r>
        <w:rPr>
          <w:rFonts w:ascii="Verdana" w:hAnsi="Verdana" w:hint="eastAsia"/>
          <w:sz w:val="18"/>
          <w:szCs w:val="18"/>
        </w:rPr>
        <w:t>此次竞赛报名时间为</w:t>
      </w:r>
      <w:r>
        <w:rPr>
          <w:rFonts w:ascii="Verdana" w:hAnsi="Verdana" w:cs="Verdana"/>
          <w:sz w:val="18"/>
          <w:szCs w:val="18"/>
        </w:rPr>
        <w:t>2014</w:t>
      </w:r>
      <w:r>
        <w:rPr>
          <w:rFonts w:ascii="Verdana" w:hAnsi="Verdana" w:hint="eastAsia"/>
          <w:sz w:val="18"/>
          <w:szCs w:val="18"/>
        </w:rPr>
        <w:t>年</w:t>
      </w:r>
      <w:r>
        <w:rPr>
          <w:rFonts w:ascii="Verdana" w:hAnsi="Verdana" w:cs="Verdana"/>
          <w:sz w:val="18"/>
          <w:szCs w:val="18"/>
        </w:rPr>
        <w:t>6</w:t>
      </w:r>
      <w:r>
        <w:rPr>
          <w:rFonts w:ascii="Verdana" w:hAnsi="Verdana" w:hint="eastAsia"/>
          <w:sz w:val="18"/>
          <w:szCs w:val="18"/>
        </w:rPr>
        <w:t>月</w:t>
      </w:r>
      <w:r>
        <w:rPr>
          <w:rFonts w:ascii="Verdana" w:hAnsi="Verdana" w:cs="Verdana"/>
          <w:sz w:val="18"/>
          <w:szCs w:val="18"/>
        </w:rPr>
        <w:t>26</w:t>
      </w:r>
      <w:r>
        <w:rPr>
          <w:rFonts w:ascii="Verdana" w:hAnsi="Verdana" w:hint="eastAsia"/>
          <w:sz w:val="18"/>
          <w:szCs w:val="18"/>
        </w:rPr>
        <w:t>日至</w:t>
      </w:r>
      <w:r>
        <w:rPr>
          <w:rFonts w:ascii="Verdana" w:hAnsi="Verdana" w:cs="Verdana"/>
          <w:sz w:val="18"/>
          <w:szCs w:val="18"/>
        </w:rPr>
        <w:t>7</w:t>
      </w:r>
      <w:r>
        <w:rPr>
          <w:rFonts w:ascii="Verdana" w:hAnsi="Verdana" w:hint="eastAsia"/>
          <w:sz w:val="18"/>
          <w:szCs w:val="18"/>
        </w:rPr>
        <w:t>月</w:t>
      </w:r>
      <w:r>
        <w:rPr>
          <w:rFonts w:ascii="Verdana" w:hAnsi="Verdana" w:cs="Verdana"/>
          <w:sz w:val="18"/>
          <w:szCs w:val="18"/>
        </w:rPr>
        <w:t>3</w:t>
      </w:r>
      <w:r>
        <w:rPr>
          <w:rFonts w:ascii="Verdana" w:hAnsi="Verdana" w:hint="eastAsia"/>
          <w:sz w:val="18"/>
          <w:szCs w:val="18"/>
        </w:rPr>
        <w:t>日。</w:t>
      </w:r>
    </w:p>
    <w:p w:rsidR="00982409" w:rsidRDefault="00982409" w:rsidP="004555C7">
      <w:pPr>
        <w:pStyle w:val="NormalWeb"/>
        <w:rPr>
          <w:rFonts w:ascii="Verdana" w:hAnsi="Verdana" w:cs="Verdana"/>
          <w:sz w:val="18"/>
          <w:szCs w:val="18"/>
        </w:rPr>
      </w:pPr>
      <w:r>
        <w:rPr>
          <w:rFonts w:ascii="Verdana" w:hAnsi="Verdana" w:hint="eastAsia"/>
          <w:sz w:val="18"/>
          <w:szCs w:val="18"/>
        </w:rPr>
        <w:t>报名以学院为单位。各参赛学院可从教务在线下载参赛报名表，填写后加盖学院公章。报名表交计算机科学与工程学院学生工作办公室，同时将报名表以电子邮件形式发送至</w:t>
      </w:r>
      <w:r w:rsidRPr="002C5F71">
        <w:rPr>
          <w:rFonts w:ascii="Verdana" w:hAnsi="Verdana" w:cs="Verdana"/>
          <w:sz w:val="18"/>
          <w:szCs w:val="18"/>
        </w:rPr>
        <w:t>286748616@qq.com</w:t>
      </w:r>
      <w:r>
        <w:rPr>
          <w:rFonts w:ascii="Verdana" w:hAnsi="Verdana" w:hint="eastAsia"/>
          <w:sz w:val="18"/>
          <w:szCs w:val="18"/>
        </w:rPr>
        <w:t>。</w:t>
      </w:r>
    </w:p>
    <w:p w:rsidR="00982409" w:rsidRDefault="00982409" w:rsidP="004555C7">
      <w:pPr>
        <w:pStyle w:val="NormalWeb"/>
        <w:rPr>
          <w:rFonts w:ascii="Verdana" w:hAnsi="Verdana" w:cs="Verdana"/>
          <w:sz w:val="18"/>
          <w:szCs w:val="18"/>
        </w:rPr>
      </w:pPr>
      <w:r>
        <w:rPr>
          <w:rFonts w:ascii="Verdana" w:hAnsi="Verdana" w:hint="eastAsia"/>
          <w:sz w:val="18"/>
          <w:szCs w:val="18"/>
        </w:rPr>
        <w:t>附件：长春工业大学大学生程序设计竞赛报名表</w:t>
      </w:r>
    </w:p>
    <w:p w:rsidR="00982409" w:rsidRDefault="00982409" w:rsidP="004555C7">
      <w:pPr>
        <w:pStyle w:val="NormalWeb"/>
        <w:rPr>
          <w:rFonts w:ascii="Verdana" w:hAnsi="Verdana" w:cs="Verdana"/>
          <w:sz w:val="18"/>
          <w:szCs w:val="18"/>
        </w:rPr>
      </w:pPr>
      <w:r>
        <w:rPr>
          <w:rFonts w:ascii="Verdana" w:hAnsi="Verdana" w:cs="Verdana"/>
          <w:sz w:val="18"/>
          <w:szCs w:val="18"/>
        </w:rPr>
        <w:t>                                   </w:t>
      </w:r>
    </w:p>
    <w:p w:rsidR="00982409" w:rsidRDefault="00982409" w:rsidP="004555C7">
      <w:pPr>
        <w:pStyle w:val="NormalWeb"/>
        <w:rPr>
          <w:rFonts w:ascii="Verdana" w:hAnsi="Verdana" w:cs="Verdana"/>
          <w:sz w:val="18"/>
          <w:szCs w:val="18"/>
        </w:rPr>
      </w:pPr>
      <w:r>
        <w:rPr>
          <w:rFonts w:ascii="Verdana" w:hAnsi="Verdana" w:cs="Verdana"/>
          <w:sz w:val="18"/>
          <w:szCs w:val="18"/>
        </w:rPr>
        <w:t>                                                                    </w:t>
      </w:r>
      <w:r>
        <w:rPr>
          <w:rFonts w:ascii="Verdana" w:hAnsi="Verdana" w:hint="eastAsia"/>
          <w:sz w:val="18"/>
          <w:szCs w:val="18"/>
        </w:rPr>
        <w:t>长春工业大学</w:t>
      </w:r>
    </w:p>
    <w:p w:rsidR="00982409" w:rsidRDefault="00982409" w:rsidP="004555C7">
      <w:pPr>
        <w:pStyle w:val="NormalWeb"/>
        <w:rPr>
          <w:rFonts w:ascii="Verdana" w:hAnsi="Verdana" w:cs="Verdana"/>
          <w:sz w:val="18"/>
          <w:szCs w:val="18"/>
        </w:rPr>
      </w:pPr>
      <w:r>
        <w:rPr>
          <w:rFonts w:ascii="Verdana" w:hAnsi="Verdana" w:cs="Verdana"/>
          <w:sz w:val="18"/>
          <w:szCs w:val="18"/>
        </w:rPr>
        <w:t>                                                                      2014</w:t>
      </w:r>
      <w:r>
        <w:rPr>
          <w:rFonts w:ascii="Verdana" w:hAnsi="Verdana" w:hint="eastAsia"/>
          <w:sz w:val="18"/>
          <w:szCs w:val="18"/>
        </w:rPr>
        <w:t>年</w:t>
      </w:r>
      <w:r>
        <w:rPr>
          <w:rFonts w:ascii="Verdana" w:hAnsi="Verdana" w:cs="Verdana"/>
          <w:sz w:val="18"/>
          <w:szCs w:val="18"/>
        </w:rPr>
        <w:t>6</w:t>
      </w:r>
      <w:r>
        <w:rPr>
          <w:rFonts w:ascii="Verdana" w:hAnsi="Verdana" w:hint="eastAsia"/>
          <w:sz w:val="18"/>
          <w:szCs w:val="18"/>
        </w:rPr>
        <w:t>月</w:t>
      </w:r>
      <w:r>
        <w:rPr>
          <w:rFonts w:ascii="Verdana" w:hAnsi="Verdana" w:cs="Verdana"/>
          <w:sz w:val="18"/>
          <w:szCs w:val="18"/>
        </w:rPr>
        <w:t>26</w:t>
      </w:r>
      <w:r>
        <w:rPr>
          <w:rFonts w:ascii="Verdana" w:hAnsi="Verdana" w:hint="eastAsia"/>
          <w:sz w:val="18"/>
          <w:szCs w:val="18"/>
        </w:rPr>
        <w:t>日</w:t>
      </w:r>
    </w:p>
    <w:p w:rsidR="00982409" w:rsidRDefault="00982409" w:rsidP="00223514">
      <w:pPr>
        <w:jc w:val="center"/>
        <w:rPr>
          <w:rFonts w:ascii="仿宋_GB2312" w:eastAsia="仿宋_GB2312" w:hAnsi="宋体" w:cs="Times New Roman"/>
          <w:b/>
          <w:bCs/>
          <w:sz w:val="36"/>
          <w:szCs w:val="36"/>
        </w:rPr>
      </w:pPr>
    </w:p>
    <w:p w:rsidR="00982409" w:rsidRDefault="00982409" w:rsidP="00223514">
      <w:pPr>
        <w:jc w:val="center"/>
        <w:rPr>
          <w:rFonts w:ascii="仿宋_GB2312" w:eastAsia="仿宋_GB2312" w:hAnsi="宋体" w:cs="Times New Roman"/>
          <w:b/>
          <w:bCs/>
          <w:sz w:val="36"/>
          <w:szCs w:val="36"/>
        </w:rPr>
      </w:pPr>
    </w:p>
    <w:p w:rsidR="00982409" w:rsidRDefault="00982409" w:rsidP="00223514">
      <w:pPr>
        <w:jc w:val="center"/>
        <w:rPr>
          <w:rFonts w:ascii="仿宋_GB2312" w:eastAsia="仿宋_GB2312" w:hAnsi="宋体" w:cs="Times New Roman"/>
          <w:b/>
          <w:bCs/>
          <w:sz w:val="36"/>
          <w:szCs w:val="36"/>
        </w:rPr>
      </w:pPr>
    </w:p>
    <w:sectPr w:rsidR="00982409" w:rsidSect="00455C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409" w:rsidRDefault="00982409" w:rsidP="004555C7">
      <w:pPr>
        <w:rPr>
          <w:rFonts w:cs="Times New Roman"/>
        </w:rPr>
      </w:pPr>
      <w:r>
        <w:rPr>
          <w:rFonts w:cs="Times New Roman"/>
        </w:rPr>
        <w:separator/>
      </w:r>
    </w:p>
  </w:endnote>
  <w:endnote w:type="continuationSeparator" w:id="0">
    <w:p w:rsidR="00982409" w:rsidRDefault="00982409" w:rsidP="004555C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409" w:rsidRDefault="00982409" w:rsidP="004555C7">
      <w:pPr>
        <w:rPr>
          <w:rFonts w:cs="Times New Roman"/>
        </w:rPr>
      </w:pPr>
      <w:r>
        <w:rPr>
          <w:rFonts w:cs="Times New Roman"/>
        </w:rPr>
        <w:separator/>
      </w:r>
    </w:p>
  </w:footnote>
  <w:footnote w:type="continuationSeparator" w:id="0">
    <w:p w:rsidR="00982409" w:rsidRDefault="00982409" w:rsidP="004555C7">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55C7"/>
    <w:rsid w:val="000015D6"/>
    <w:rsid w:val="00007145"/>
    <w:rsid w:val="00055272"/>
    <w:rsid w:val="00223514"/>
    <w:rsid w:val="002C5F71"/>
    <w:rsid w:val="002D5D45"/>
    <w:rsid w:val="003A6AC6"/>
    <w:rsid w:val="003E6274"/>
    <w:rsid w:val="004555C7"/>
    <w:rsid w:val="00455CEF"/>
    <w:rsid w:val="00680A0C"/>
    <w:rsid w:val="00733995"/>
    <w:rsid w:val="00982409"/>
    <w:rsid w:val="00990B4B"/>
    <w:rsid w:val="00BB3D7A"/>
    <w:rsid w:val="00BD29FF"/>
    <w:rsid w:val="00D51331"/>
    <w:rsid w:val="00D811BC"/>
    <w:rsid w:val="00D919F5"/>
    <w:rsid w:val="00DB399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CEF"/>
    <w:pPr>
      <w:widowControl w:val="0"/>
      <w:jc w:val="both"/>
    </w:pPr>
    <w:rPr>
      <w:rFonts w:cs="Calibri"/>
      <w:szCs w:val="21"/>
    </w:rPr>
  </w:style>
  <w:style w:type="paragraph" w:styleId="Heading1">
    <w:name w:val="heading 1"/>
    <w:basedOn w:val="Normal"/>
    <w:next w:val="Normal"/>
    <w:link w:val="Heading1Char"/>
    <w:uiPriority w:val="99"/>
    <w:qFormat/>
    <w:rsid w:val="004555C7"/>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55C7"/>
    <w:rPr>
      <w:b/>
      <w:bCs/>
      <w:kern w:val="44"/>
      <w:sz w:val="44"/>
      <w:szCs w:val="44"/>
    </w:rPr>
  </w:style>
  <w:style w:type="paragraph" w:styleId="Header">
    <w:name w:val="header"/>
    <w:basedOn w:val="Normal"/>
    <w:link w:val="HeaderChar"/>
    <w:uiPriority w:val="99"/>
    <w:semiHidden/>
    <w:rsid w:val="004555C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555C7"/>
    <w:rPr>
      <w:sz w:val="18"/>
      <w:szCs w:val="18"/>
    </w:rPr>
  </w:style>
  <w:style w:type="paragraph" w:styleId="Footer">
    <w:name w:val="footer"/>
    <w:basedOn w:val="Normal"/>
    <w:link w:val="FooterChar"/>
    <w:uiPriority w:val="99"/>
    <w:semiHidden/>
    <w:rsid w:val="004555C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555C7"/>
    <w:rPr>
      <w:sz w:val="18"/>
      <w:szCs w:val="18"/>
    </w:rPr>
  </w:style>
  <w:style w:type="paragraph" w:styleId="NormalWeb">
    <w:name w:val="Normal (Web)"/>
    <w:basedOn w:val="Normal"/>
    <w:uiPriority w:val="99"/>
    <w:semiHidden/>
    <w:rsid w:val="004555C7"/>
    <w:pPr>
      <w:widowControl/>
      <w:spacing w:before="100" w:beforeAutospacing="1" w:after="100" w:afterAutospacing="1"/>
      <w:jc w:val="left"/>
    </w:pPr>
    <w:rPr>
      <w:rFonts w:ascii="宋体" w:hAnsi="宋体" w:cs="宋体"/>
      <w:kern w:val="0"/>
      <w:sz w:val="24"/>
      <w:szCs w:val="24"/>
    </w:rPr>
  </w:style>
  <w:style w:type="character" w:customStyle="1" w:styleId="pointer">
    <w:name w:val="pointer"/>
    <w:basedOn w:val="DefaultParagraphFont"/>
    <w:uiPriority w:val="99"/>
    <w:rsid w:val="002C5F71"/>
  </w:style>
  <w:style w:type="paragraph" w:customStyle="1" w:styleId="Default">
    <w:name w:val="Default"/>
    <w:uiPriority w:val="99"/>
    <w:rsid w:val="00223514"/>
    <w:pPr>
      <w:widowControl w:val="0"/>
      <w:autoSpaceDE w:val="0"/>
      <w:autoSpaceDN w:val="0"/>
      <w:adjustRightInd w:val="0"/>
    </w:pPr>
    <w:rPr>
      <w:rFonts w:ascii="Arial Unicode MS" w:hAnsi="Arial Unicode MS" w:cs="Arial Unicode MS"/>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187</Words>
  <Characters>1071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关于举办长春工业大学第五届大学生程序设计竞赛的通知</dc:title>
  <dc:subject/>
  <dc:creator>ACMer</dc:creator>
  <cp:keywords/>
  <dc:description/>
  <cp:lastModifiedBy>微软用户</cp:lastModifiedBy>
  <cp:revision>3</cp:revision>
  <dcterms:created xsi:type="dcterms:W3CDTF">2014-06-27T08:30:00Z</dcterms:created>
  <dcterms:modified xsi:type="dcterms:W3CDTF">2014-06-27T08:31:00Z</dcterms:modified>
</cp:coreProperties>
</file>