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09" w:rsidRDefault="00FB3B86" w:rsidP="00FB3B8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中国高校计算机大赛暨我校团体程序设计天梯赛</w:t>
      </w:r>
      <w:r>
        <w:rPr>
          <w:rFonts w:hint="eastAsia"/>
          <w:sz w:val="36"/>
          <w:szCs w:val="36"/>
        </w:rPr>
        <w:t>（</w:t>
      </w:r>
      <w:r>
        <w:rPr>
          <w:sz w:val="36"/>
          <w:szCs w:val="36"/>
        </w:rPr>
        <w:t>校赛</w:t>
      </w:r>
      <w:r>
        <w:rPr>
          <w:rFonts w:hint="eastAsia"/>
          <w:sz w:val="36"/>
          <w:szCs w:val="36"/>
        </w:rPr>
        <w:t>）调整为网络赛的通知</w:t>
      </w:r>
    </w:p>
    <w:p w:rsidR="00946B09" w:rsidRDefault="00FB3B8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各学院：</w:t>
      </w:r>
    </w:p>
    <w:p w:rsidR="00946B09" w:rsidRDefault="00FB3B86">
      <w:pPr>
        <w:rPr>
          <w:color w:val="000000"/>
          <w:sz w:val="27"/>
          <w:szCs w:val="27"/>
        </w:rPr>
      </w:pPr>
      <w:r>
        <w:tab/>
      </w:r>
      <w:r>
        <w:rPr>
          <w:rFonts w:hint="eastAsia"/>
          <w:color w:val="000000"/>
          <w:sz w:val="28"/>
          <w:szCs w:val="28"/>
        </w:rPr>
        <w:t>热烈祝贺长春工业大学承办中国高校计算机大赛</w:t>
      </w:r>
      <w:proofErr w:type="gramStart"/>
      <w:r>
        <w:rPr>
          <w:rFonts w:hint="eastAsia"/>
          <w:color w:val="000000"/>
          <w:sz w:val="28"/>
          <w:szCs w:val="28"/>
        </w:rPr>
        <w:t>天梯赛</w:t>
      </w:r>
      <w:proofErr w:type="gramEnd"/>
      <w:r>
        <w:rPr>
          <w:rFonts w:hint="eastAsia"/>
          <w:color w:val="000000"/>
          <w:sz w:val="28"/>
          <w:szCs w:val="28"/>
        </w:rPr>
        <w:t>吉林赛站比赛</w:t>
      </w:r>
      <w:r>
        <w:rPr>
          <w:rFonts w:hint="eastAsia"/>
          <w:color w:val="000000"/>
          <w:sz w:val="27"/>
          <w:szCs w:val="27"/>
        </w:rPr>
        <w:t>。</w:t>
      </w:r>
      <w:r>
        <w:rPr>
          <w:rFonts w:hint="eastAsia"/>
          <w:color w:val="000000"/>
          <w:sz w:val="28"/>
          <w:szCs w:val="28"/>
        </w:rPr>
        <w:t>受疫情影响，我校参考</w:t>
      </w:r>
      <w:proofErr w:type="gramStart"/>
      <w:r>
        <w:rPr>
          <w:rFonts w:hint="eastAsia"/>
          <w:color w:val="000000"/>
          <w:sz w:val="28"/>
          <w:szCs w:val="28"/>
        </w:rPr>
        <w:t>区域赛作法</w:t>
      </w:r>
      <w:proofErr w:type="gramEnd"/>
      <w:r>
        <w:rPr>
          <w:rFonts w:hint="eastAsia"/>
          <w:color w:val="000000"/>
          <w:sz w:val="28"/>
          <w:szCs w:val="28"/>
        </w:rPr>
        <w:t>，决定本届</w:t>
      </w:r>
      <w:r>
        <w:rPr>
          <w:color w:val="000000"/>
          <w:sz w:val="28"/>
          <w:szCs w:val="28"/>
        </w:rPr>
        <w:t>团体程序设计天梯赛</w:t>
      </w:r>
      <w:r>
        <w:rPr>
          <w:rFonts w:hint="eastAsia"/>
          <w:color w:val="000000"/>
          <w:sz w:val="28"/>
          <w:szCs w:val="28"/>
        </w:rPr>
        <w:t>（</w:t>
      </w:r>
      <w:r>
        <w:rPr>
          <w:color w:val="000000"/>
          <w:sz w:val="28"/>
          <w:szCs w:val="28"/>
        </w:rPr>
        <w:t>校赛</w:t>
      </w:r>
      <w:r>
        <w:rPr>
          <w:rFonts w:hint="eastAsia"/>
          <w:color w:val="000000"/>
          <w:sz w:val="28"/>
          <w:szCs w:val="28"/>
        </w:rPr>
        <w:t>）由现场赛制调整为网络赛和</w:t>
      </w:r>
      <w:proofErr w:type="gramStart"/>
      <w:r>
        <w:rPr>
          <w:rFonts w:hint="eastAsia"/>
          <w:color w:val="000000"/>
          <w:sz w:val="28"/>
          <w:szCs w:val="28"/>
        </w:rPr>
        <w:t>现场赛</w:t>
      </w:r>
      <w:proofErr w:type="gramEnd"/>
      <w:r>
        <w:rPr>
          <w:rFonts w:hint="eastAsia"/>
          <w:color w:val="000000"/>
          <w:sz w:val="28"/>
          <w:szCs w:val="28"/>
        </w:rPr>
        <w:t>两级赛制。</w:t>
      </w:r>
      <w:r>
        <w:rPr>
          <w:color w:val="000000"/>
          <w:sz w:val="27"/>
          <w:szCs w:val="27"/>
        </w:rPr>
        <w:t>经研究决定，定于20</w:t>
      </w:r>
      <w:r>
        <w:rPr>
          <w:rFonts w:hint="eastAsia"/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日，进行我校第</w:t>
      </w:r>
      <w:r>
        <w:rPr>
          <w:rFonts w:hint="eastAsia"/>
          <w:color w:val="000000"/>
          <w:sz w:val="27"/>
          <w:szCs w:val="27"/>
        </w:rPr>
        <w:t>四</w:t>
      </w:r>
      <w:r>
        <w:rPr>
          <w:color w:val="000000"/>
          <w:sz w:val="27"/>
          <w:szCs w:val="27"/>
        </w:rPr>
        <w:t>届大学生团体计算机程序设计大赛校赛</w:t>
      </w:r>
      <w:r>
        <w:rPr>
          <w:rFonts w:hint="eastAsia"/>
          <w:color w:val="000000"/>
          <w:sz w:val="27"/>
          <w:szCs w:val="27"/>
        </w:rPr>
        <w:t>（网络赛），组建集训队，</w:t>
      </w:r>
      <w:proofErr w:type="gramStart"/>
      <w:r>
        <w:rPr>
          <w:rFonts w:hint="eastAsia"/>
          <w:color w:val="000000"/>
          <w:sz w:val="27"/>
          <w:szCs w:val="27"/>
        </w:rPr>
        <w:t>现场赛</w:t>
      </w:r>
      <w:proofErr w:type="gramEnd"/>
      <w:r>
        <w:rPr>
          <w:rFonts w:hint="eastAsia"/>
          <w:color w:val="000000"/>
          <w:sz w:val="27"/>
          <w:szCs w:val="27"/>
        </w:rPr>
        <w:t>时间根据学校通知另行确定后通知，确定最终参赛队员，</w:t>
      </w:r>
      <w:r>
        <w:rPr>
          <w:color w:val="000000"/>
          <w:sz w:val="27"/>
          <w:szCs w:val="27"/>
        </w:rPr>
        <w:t>现将有关事宜通知如下：</w:t>
      </w:r>
    </w:p>
    <w:p w:rsidR="00946B09" w:rsidRDefault="00946B09">
      <w:pPr>
        <w:rPr>
          <w:color w:val="000000"/>
          <w:sz w:val="28"/>
          <w:szCs w:val="28"/>
        </w:rPr>
      </w:pPr>
    </w:p>
    <w:p w:rsidR="00946B09" w:rsidRDefault="00FB3B8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一、举办单位</w:t>
      </w:r>
    </w:p>
    <w:p w:rsidR="00946B09" w:rsidRDefault="00FB3B86">
      <w:pPr>
        <w:ind w:leftChars="200"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主办单位：教务处</w:t>
      </w:r>
    </w:p>
    <w:p w:rsidR="00946B09" w:rsidRDefault="00FB3B86">
      <w:pPr>
        <w:ind w:leftChars="200"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承办单位：信息传播工程学院</w:t>
      </w:r>
    </w:p>
    <w:p w:rsidR="00946B09" w:rsidRDefault="00FB3B8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二、竞赛对象</w:t>
      </w:r>
    </w:p>
    <w:p w:rsidR="00946B09" w:rsidRDefault="00FB3B86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参赛对象是长春工业大学全日制本、专科在校学生，无专业院系限制，学生以个人形式报名参赛。</w:t>
      </w:r>
    </w:p>
    <w:p w:rsidR="00946B09" w:rsidRDefault="00FB3B8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三、竞赛内容方式</w:t>
      </w:r>
    </w:p>
    <w:p w:rsidR="00946B09" w:rsidRDefault="00FB3B86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竞赛包括多道不同难度的题目。参赛选手根据题目设计算法、编写程序并提交到“在线测评系统”，系统自动测评并返回结果。选手在规定的</w:t>
      </w:r>
      <w:r>
        <w:rPr>
          <w:sz w:val="28"/>
          <w:szCs w:val="28"/>
        </w:rPr>
        <w:t>4小时内，尽可能快地解决尽可能多的题目，获得竞赛排名。</w:t>
      </w:r>
    </w:p>
    <w:p w:rsidR="00946B09" w:rsidRDefault="00FB3B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积分规则采用</w:t>
      </w:r>
      <w:proofErr w:type="spellStart"/>
      <w:r>
        <w:rPr>
          <w:rFonts w:hint="eastAsia"/>
          <w:sz w:val="28"/>
          <w:szCs w:val="28"/>
        </w:rPr>
        <w:t>acm</w:t>
      </w:r>
      <w:proofErr w:type="spellEnd"/>
      <w:r>
        <w:rPr>
          <w:rFonts w:hint="eastAsia"/>
          <w:sz w:val="28"/>
          <w:szCs w:val="28"/>
        </w:rPr>
        <w:t>赛制。</w:t>
      </w:r>
    </w:p>
    <w:p w:rsidR="00946B09" w:rsidRDefault="00FB3B8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四、竞赛语言</w:t>
      </w:r>
    </w:p>
    <w:p w:rsidR="00946B09" w:rsidRDefault="00FB3B86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竞赛支持</w:t>
      </w:r>
      <w:r>
        <w:rPr>
          <w:sz w:val="28"/>
          <w:szCs w:val="28"/>
        </w:rPr>
        <w:t>C、C++、Java三种编程语言。</w:t>
      </w:r>
    </w:p>
    <w:p w:rsidR="00946B09" w:rsidRDefault="00FB3B8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五、竞赛奖项</w:t>
      </w:r>
    </w:p>
    <w:p w:rsidR="00946B09" w:rsidRDefault="00FB3B86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取得</w:t>
      </w:r>
      <w:r>
        <w:rPr>
          <w:sz w:val="28"/>
          <w:szCs w:val="28"/>
        </w:rPr>
        <w:t>优异成绩的</w:t>
      </w:r>
      <w:r>
        <w:rPr>
          <w:rFonts w:hint="eastAsia"/>
          <w:sz w:val="28"/>
          <w:szCs w:val="28"/>
        </w:rPr>
        <w:t>同学能够</w:t>
      </w:r>
      <w:r>
        <w:rPr>
          <w:sz w:val="28"/>
          <w:szCs w:val="28"/>
        </w:rPr>
        <w:t>进</w:t>
      </w:r>
      <w:r>
        <w:rPr>
          <w:rFonts w:hint="eastAsia"/>
          <w:sz w:val="28"/>
          <w:szCs w:val="28"/>
        </w:rPr>
        <w:t>校</w:t>
      </w:r>
      <w:r>
        <w:rPr>
          <w:sz w:val="28"/>
          <w:szCs w:val="28"/>
        </w:rPr>
        <w:t>集训队</w:t>
      </w:r>
      <w:r>
        <w:rPr>
          <w:rFonts w:hint="eastAsia"/>
          <w:sz w:val="28"/>
          <w:szCs w:val="28"/>
        </w:rPr>
        <w:t>，并且给予2个创新学分奖励。</w:t>
      </w:r>
    </w:p>
    <w:p w:rsidR="00946B09" w:rsidRDefault="00FB3B86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2.所有参加网络赛的有效ID给予1个创新学分奖励（创新学分不叠加奖励）。</w:t>
      </w:r>
    </w:p>
    <w:p w:rsidR="00946B09" w:rsidRDefault="00FB3B86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3.有提交记录即为有效ID。</w:t>
      </w:r>
    </w:p>
    <w:p w:rsidR="00946B09" w:rsidRDefault="00FB3B8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六、竞赛时间地点</w:t>
      </w:r>
    </w:p>
    <w:p w:rsidR="00946B09" w:rsidRDefault="00FB3B86">
      <w:pPr>
        <w:ind w:leftChars="200"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竞赛时间：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13</w:t>
      </w:r>
      <w:r>
        <w:rPr>
          <w:sz w:val="28"/>
          <w:szCs w:val="28"/>
        </w:rPr>
        <w:t>时到</w:t>
      </w:r>
      <w:r>
        <w:rPr>
          <w:rFonts w:hint="eastAsia"/>
          <w:sz w:val="28"/>
          <w:szCs w:val="28"/>
        </w:rPr>
        <w:t>17</w:t>
      </w:r>
      <w:r>
        <w:rPr>
          <w:sz w:val="28"/>
          <w:szCs w:val="28"/>
        </w:rPr>
        <w:t>时</w:t>
      </w:r>
    </w:p>
    <w:p w:rsidR="00946B09" w:rsidRDefault="00FB3B86">
      <w:pPr>
        <w:ind w:leftChars="200"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竞赛网站：oj.ccut.edu.cn</w:t>
      </w:r>
    </w:p>
    <w:p w:rsidR="00946B09" w:rsidRDefault="00FB3B8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七、报名方式</w:t>
      </w:r>
    </w:p>
    <w:p w:rsidR="00946B09" w:rsidRDefault="00FB3B86">
      <w:pPr>
        <w:ind w:leftChars="200"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加入</w:t>
      </w:r>
      <w:r>
        <w:rPr>
          <w:sz w:val="28"/>
          <w:szCs w:val="28"/>
        </w:rPr>
        <w:t>比赛</w:t>
      </w:r>
      <w:r w:rsidR="009B7510">
        <w:rPr>
          <w:rFonts w:hint="eastAsia"/>
          <w:sz w:val="28"/>
          <w:szCs w:val="28"/>
        </w:rPr>
        <w:t>CCUT程序设计</w:t>
      </w:r>
      <w:proofErr w:type="gramStart"/>
      <w:r w:rsidR="009B7510">
        <w:rPr>
          <w:rFonts w:hint="eastAsia"/>
          <w:sz w:val="28"/>
          <w:szCs w:val="28"/>
        </w:rPr>
        <w:t>天梯校赛</w:t>
      </w:r>
      <w:proofErr w:type="gramEnd"/>
      <w:r>
        <w:rPr>
          <w:rFonts w:hint="eastAsia"/>
          <w:sz w:val="28"/>
          <w:szCs w:val="28"/>
        </w:rPr>
        <w:t>QQ群</w:t>
      </w:r>
      <w:r w:rsidR="009B7510">
        <w:rPr>
          <w:rFonts w:hint="eastAsia"/>
          <w:sz w:val="28"/>
          <w:szCs w:val="28"/>
        </w:rPr>
        <w:t>（群</w:t>
      </w:r>
      <w:r>
        <w:rPr>
          <w:rFonts w:hint="eastAsia"/>
          <w:sz w:val="28"/>
          <w:szCs w:val="28"/>
        </w:rPr>
        <w:t>号：1035183205</w:t>
      </w:r>
      <w:r w:rsidR="009B7510">
        <w:rPr>
          <w:rFonts w:hint="eastAsia"/>
          <w:sz w:val="28"/>
          <w:szCs w:val="28"/>
        </w:rPr>
        <w:t>），详细咨询报名方式及流程。</w:t>
      </w:r>
    </w:p>
    <w:p w:rsidR="00946B09" w:rsidRDefault="00FB3B86">
      <w:pPr>
        <w:ind w:leftChars="200"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联系人：郭昊昱 联系方式（手机）：18756555305</w:t>
      </w:r>
    </w:p>
    <w:p w:rsidR="00EB3F0B" w:rsidRDefault="00EB3F0B">
      <w:pPr>
        <w:ind w:leftChars="200" w:left="4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于雪晶 </w:t>
      </w:r>
      <w:r>
        <w:rPr>
          <w:rFonts w:hint="eastAsia"/>
          <w:sz w:val="28"/>
          <w:szCs w:val="28"/>
        </w:rPr>
        <w:t>联系方式（手机）：</w:t>
      </w:r>
      <w:r>
        <w:rPr>
          <w:sz w:val="28"/>
          <w:szCs w:val="28"/>
        </w:rPr>
        <w:t>13504707695</w:t>
      </w:r>
    </w:p>
    <w:p w:rsidR="00946B09" w:rsidRDefault="00FB3B86">
      <w:pPr>
        <w:ind w:leftChars="400" w:left="840" w:right="560"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教务处</w:t>
      </w:r>
      <w:r>
        <w:rPr>
          <w:sz w:val="28"/>
          <w:szCs w:val="28"/>
        </w:rPr>
        <w:t xml:space="preserve">   </w:t>
      </w:r>
    </w:p>
    <w:p w:rsidR="00946B09" w:rsidRDefault="00FB3B86">
      <w:pPr>
        <w:ind w:leftChars="200" w:lef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信息传播工程学院</w:t>
      </w:r>
    </w:p>
    <w:p w:rsidR="00946B09" w:rsidRDefault="00FB3B86">
      <w:pPr>
        <w:ind w:leftChars="200" w:left="420"/>
        <w:jc w:val="right"/>
        <w:rPr>
          <w:sz w:val="28"/>
          <w:szCs w:val="28"/>
        </w:rPr>
      </w:pP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</w:rPr>
        <w:t>年3</w:t>
      </w:r>
      <w:r>
        <w:rPr>
          <w:sz w:val="28"/>
          <w:szCs w:val="28"/>
        </w:rPr>
        <w:t>月</w:t>
      </w:r>
      <w:r w:rsidR="00EB3F0B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>日</w:t>
      </w:r>
    </w:p>
    <w:sectPr w:rsidR="00946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A9"/>
    <w:rsid w:val="003B23A9"/>
    <w:rsid w:val="004951E8"/>
    <w:rsid w:val="00726225"/>
    <w:rsid w:val="00857AFA"/>
    <w:rsid w:val="00946B09"/>
    <w:rsid w:val="009B7510"/>
    <w:rsid w:val="00BC25B9"/>
    <w:rsid w:val="00D464C4"/>
    <w:rsid w:val="00D6062D"/>
    <w:rsid w:val="00E64F67"/>
    <w:rsid w:val="00EB3F0B"/>
    <w:rsid w:val="00EF0BAF"/>
    <w:rsid w:val="00FB3B86"/>
    <w:rsid w:val="09EC3467"/>
    <w:rsid w:val="14EB7903"/>
    <w:rsid w:val="153F5F3C"/>
    <w:rsid w:val="32A77872"/>
    <w:rsid w:val="3A6C72A0"/>
    <w:rsid w:val="3AAF2CAA"/>
    <w:rsid w:val="3AFA3487"/>
    <w:rsid w:val="3B5E0231"/>
    <w:rsid w:val="3D833310"/>
    <w:rsid w:val="446E41EF"/>
    <w:rsid w:val="494E2F73"/>
    <w:rsid w:val="4A873A5A"/>
    <w:rsid w:val="4D4C1C5F"/>
    <w:rsid w:val="4F0243AF"/>
    <w:rsid w:val="50326B5E"/>
    <w:rsid w:val="56F960F4"/>
    <w:rsid w:val="66F8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CBD98"/>
  <w15:docId w15:val="{2C45E88E-7832-4912-B7F0-2C380239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W</dc:creator>
  <cp:lastModifiedBy>Administrator</cp:lastModifiedBy>
  <cp:revision>10</cp:revision>
  <dcterms:created xsi:type="dcterms:W3CDTF">2020-02-25T02:08:00Z</dcterms:created>
  <dcterms:modified xsi:type="dcterms:W3CDTF">2020-03-04T08:29:00Z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