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A2D" w:rsidRPr="00137004" w:rsidRDefault="00137004" w:rsidP="00137004">
      <w:pPr>
        <w:autoSpaceDE w:val="0"/>
        <w:autoSpaceDN w:val="0"/>
        <w:adjustRightInd w:val="0"/>
        <w:spacing w:line="360" w:lineRule="auto"/>
        <w:rPr>
          <w:rFonts w:ascii="仿宋" w:eastAsia="仿宋" w:hAnsi="仿宋" w:cs="FZXBSK--GBK1-0"/>
          <w:kern w:val="0"/>
          <w:sz w:val="32"/>
          <w:szCs w:val="32"/>
        </w:rPr>
      </w:pPr>
      <w:r w:rsidRPr="00137004">
        <w:rPr>
          <w:rFonts w:ascii="仿宋" w:eastAsia="仿宋" w:hAnsi="仿宋" w:cs="FZXBSK--GBK1-0" w:hint="eastAsia"/>
          <w:kern w:val="0"/>
          <w:sz w:val="32"/>
          <w:szCs w:val="32"/>
        </w:rPr>
        <w:t>附件3：</w:t>
      </w:r>
    </w:p>
    <w:p w:rsidR="00137004" w:rsidRDefault="00137004" w:rsidP="002B6A2D">
      <w:pPr>
        <w:autoSpaceDE w:val="0"/>
        <w:autoSpaceDN w:val="0"/>
        <w:adjustRightInd w:val="0"/>
        <w:spacing w:line="360" w:lineRule="auto"/>
        <w:ind w:firstLineChars="150" w:firstLine="663"/>
        <w:rPr>
          <w:rFonts w:ascii="黑体" w:eastAsia="黑体" w:hAnsi="黑体" w:cs="FZXBSK--GBK1-0"/>
          <w:b/>
          <w:kern w:val="0"/>
          <w:sz w:val="44"/>
          <w:szCs w:val="44"/>
        </w:rPr>
      </w:pPr>
    </w:p>
    <w:p w:rsidR="00642F8F" w:rsidRPr="004D274D" w:rsidRDefault="00642F8F" w:rsidP="004D274D">
      <w:pPr>
        <w:autoSpaceDE w:val="0"/>
        <w:autoSpaceDN w:val="0"/>
        <w:adjustRightInd w:val="0"/>
        <w:spacing w:line="360" w:lineRule="auto"/>
        <w:ind w:firstLineChars="200" w:firstLine="883"/>
        <w:jc w:val="center"/>
        <w:rPr>
          <w:rFonts w:asciiTheme="majorEastAsia" w:eastAsiaTheme="majorEastAsia" w:hAnsiTheme="majorEastAsia" w:cs="Times New Roman"/>
          <w:b/>
          <w:color w:val="333333"/>
          <w:sz w:val="44"/>
          <w:szCs w:val="44"/>
        </w:rPr>
      </w:pPr>
      <w:r w:rsidRPr="004D274D">
        <w:rPr>
          <w:rFonts w:asciiTheme="majorEastAsia" w:eastAsiaTheme="majorEastAsia" w:hAnsiTheme="majorEastAsia" w:cs="FZXBSK--GBK1-0" w:hint="eastAsia"/>
          <w:b/>
          <w:kern w:val="0"/>
          <w:sz w:val="44"/>
          <w:szCs w:val="44"/>
        </w:rPr>
        <w:t>创新创业教育示范课程</w:t>
      </w:r>
      <w:r w:rsidR="002B6A2D" w:rsidRPr="004D274D">
        <w:rPr>
          <w:rFonts w:asciiTheme="majorEastAsia" w:eastAsiaTheme="majorEastAsia" w:hAnsiTheme="majorEastAsia" w:cs="FZXBSK--GBK1-0" w:hint="eastAsia"/>
          <w:b/>
          <w:kern w:val="0"/>
          <w:sz w:val="44"/>
          <w:szCs w:val="44"/>
        </w:rPr>
        <w:t>申报指南</w:t>
      </w:r>
    </w:p>
    <w:p w:rsidR="00642F8F" w:rsidRPr="00642F8F" w:rsidRDefault="00642F8F" w:rsidP="0064372E">
      <w:pPr>
        <w:pStyle w:val="a3"/>
        <w:shd w:val="clear" w:color="auto" w:fill="FFFFFF"/>
        <w:wordWrap w:val="0"/>
        <w:spacing w:before="240" w:beforeAutospacing="0" w:after="150" w:afterAutospacing="0" w:line="420" w:lineRule="atLeast"/>
        <w:ind w:left="150" w:right="150"/>
        <w:rPr>
          <w:rFonts w:ascii="楷体" w:eastAsia="楷体" w:hAnsi="楷体" w:cs="Times New Roman"/>
          <w:color w:val="333333"/>
        </w:rPr>
      </w:pPr>
    </w:p>
    <w:p w:rsidR="003F754F" w:rsidRPr="003F754F" w:rsidRDefault="003F754F" w:rsidP="003F754F">
      <w:pPr>
        <w:pStyle w:val="a6"/>
        <w:spacing w:line="360" w:lineRule="auto"/>
        <w:ind w:firstLineChars="200" w:firstLine="640"/>
        <w:rPr>
          <w:rFonts w:ascii="黑体" w:eastAsia="黑体" w:hAnsi="黑体"/>
          <w:color w:val="000000"/>
          <w:sz w:val="32"/>
          <w:szCs w:val="36"/>
        </w:rPr>
      </w:pPr>
      <w:r w:rsidRPr="003F754F">
        <w:rPr>
          <w:rFonts w:ascii="黑体" w:eastAsia="黑体" w:hAnsi="黑体" w:hint="eastAsia"/>
          <w:color w:val="000000"/>
          <w:sz w:val="32"/>
          <w:szCs w:val="36"/>
        </w:rPr>
        <w:t>一、建设目标</w:t>
      </w:r>
    </w:p>
    <w:p w:rsidR="00F97DB6" w:rsidRDefault="003F754F" w:rsidP="00F97DB6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3F754F">
        <w:rPr>
          <w:rFonts w:ascii="仿宋_GB2312" w:eastAsia="仿宋_GB2312" w:hint="eastAsia"/>
          <w:color w:val="000000"/>
          <w:sz w:val="32"/>
          <w:szCs w:val="36"/>
        </w:rPr>
        <w:t>创新创业教育</w:t>
      </w:r>
      <w:r>
        <w:rPr>
          <w:rFonts w:ascii="仿宋_GB2312" w:eastAsia="仿宋_GB2312" w:hint="eastAsia"/>
          <w:color w:val="000000"/>
          <w:sz w:val="32"/>
          <w:szCs w:val="36"/>
        </w:rPr>
        <w:t>示范</w:t>
      </w:r>
      <w:r w:rsidRPr="003F754F">
        <w:rPr>
          <w:rFonts w:ascii="仿宋_GB2312" w:eastAsia="仿宋_GB2312" w:hint="eastAsia"/>
          <w:color w:val="000000"/>
          <w:sz w:val="32"/>
          <w:szCs w:val="36"/>
        </w:rPr>
        <w:t>课程以教授创新创业知识为基础，</w:t>
      </w:r>
      <w:r>
        <w:rPr>
          <w:rFonts w:ascii="仿宋_GB2312" w:eastAsia="仿宋_GB2312" w:hint="eastAsia"/>
          <w:color w:val="000000"/>
          <w:sz w:val="32"/>
          <w:szCs w:val="36"/>
        </w:rPr>
        <w:t>以</w:t>
      </w:r>
      <w:r w:rsidRPr="003F754F">
        <w:rPr>
          <w:rFonts w:ascii="仿宋_GB2312" w:eastAsia="仿宋_GB2312" w:hint="eastAsia"/>
          <w:color w:val="000000"/>
          <w:sz w:val="32"/>
          <w:szCs w:val="36"/>
        </w:rPr>
        <w:t>培养</w:t>
      </w:r>
      <w:r>
        <w:rPr>
          <w:rFonts w:ascii="仿宋_GB2312" w:eastAsia="仿宋_GB2312" w:hint="eastAsia"/>
          <w:color w:val="000000"/>
          <w:sz w:val="32"/>
          <w:szCs w:val="36"/>
        </w:rPr>
        <w:t>学生</w:t>
      </w:r>
      <w:r w:rsidRPr="003F754F">
        <w:rPr>
          <w:rFonts w:ascii="仿宋_GB2312" w:eastAsia="仿宋_GB2312" w:hint="eastAsia"/>
          <w:color w:val="000000"/>
          <w:sz w:val="32"/>
          <w:szCs w:val="36"/>
        </w:rPr>
        <w:t>创新创业精神为核心，以提升学生创新创业能力为目标，注重创新创业有关知识、能力、素质的有机融合，理论和实践</w:t>
      </w:r>
      <w:r>
        <w:rPr>
          <w:rFonts w:ascii="仿宋_GB2312" w:eastAsia="仿宋_GB2312" w:hint="eastAsia"/>
          <w:color w:val="000000"/>
          <w:sz w:val="32"/>
          <w:szCs w:val="36"/>
        </w:rPr>
        <w:t>的</w:t>
      </w:r>
      <w:r>
        <w:rPr>
          <w:rFonts w:ascii="仿宋_GB2312" w:eastAsia="仿宋_GB2312"/>
          <w:color w:val="000000"/>
          <w:sz w:val="32"/>
          <w:szCs w:val="36"/>
        </w:rPr>
        <w:t>有机</w:t>
      </w:r>
      <w:r w:rsidRPr="003F754F">
        <w:rPr>
          <w:rFonts w:ascii="仿宋_GB2312" w:eastAsia="仿宋_GB2312" w:hint="eastAsia"/>
          <w:color w:val="000000"/>
          <w:sz w:val="32"/>
          <w:szCs w:val="36"/>
        </w:rPr>
        <w:t>统一，</w:t>
      </w:r>
      <w:r w:rsidR="00FE7338">
        <w:rPr>
          <w:rFonts w:ascii="仿宋_GB2312" w:eastAsia="仿宋_GB2312"/>
          <w:color w:val="000000"/>
          <w:sz w:val="32"/>
          <w:szCs w:val="36"/>
        </w:rPr>
        <w:t>大力</w:t>
      </w:r>
      <w:r w:rsidRPr="003F754F">
        <w:rPr>
          <w:rFonts w:ascii="仿宋_GB2312" w:eastAsia="仿宋_GB2312" w:hint="eastAsia"/>
          <w:color w:val="000000"/>
          <w:sz w:val="32"/>
          <w:szCs w:val="36"/>
        </w:rPr>
        <w:t>培养学生的创意创新意识、创新思维、创新方法、创新技能，以及创业思维、方法和能力。</w:t>
      </w:r>
      <w:r w:rsidR="00F97DB6">
        <w:rPr>
          <w:rFonts w:ascii="仿宋_GB2312" w:eastAsia="仿宋_GB2312" w:hint="eastAsia"/>
          <w:color w:val="000000"/>
          <w:sz w:val="32"/>
          <w:szCs w:val="36"/>
        </w:rPr>
        <w:t xml:space="preserve">  </w:t>
      </w:r>
      <w:r w:rsidR="00F97DB6">
        <w:rPr>
          <w:rFonts w:ascii="仿宋_GB2312" w:eastAsia="仿宋_GB2312"/>
          <w:color w:val="000000"/>
          <w:sz w:val="32"/>
          <w:szCs w:val="36"/>
        </w:rPr>
        <w:t xml:space="preserve"> </w:t>
      </w:r>
    </w:p>
    <w:p w:rsidR="00F97DB6" w:rsidRPr="00F97DB6" w:rsidRDefault="00F97DB6" w:rsidP="00F97DB6">
      <w:pPr>
        <w:pStyle w:val="a6"/>
        <w:spacing w:line="360" w:lineRule="auto"/>
        <w:ind w:firstLineChars="200" w:firstLine="640"/>
        <w:rPr>
          <w:rFonts w:ascii="黑体" w:eastAsia="黑体" w:hAnsi="黑体"/>
          <w:color w:val="000000"/>
          <w:sz w:val="32"/>
          <w:szCs w:val="36"/>
        </w:rPr>
      </w:pPr>
      <w:r w:rsidRPr="00F97DB6">
        <w:rPr>
          <w:rFonts w:ascii="黑体" w:eastAsia="黑体" w:hAnsi="黑体" w:hint="eastAsia"/>
          <w:color w:val="000000"/>
          <w:sz w:val="32"/>
          <w:szCs w:val="36"/>
        </w:rPr>
        <w:t>二、</w:t>
      </w:r>
      <w:r w:rsidR="00FA3CDF">
        <w:rPr>
          <w:rFonts w:ascii="黑体" w:eastAsia="黑体" w:hAnsi="黑体" w:hint="eastAsia"/>
          <w:color w:val="000000"/>
          <w:sz w:val="32"/>
          <w:szCs w:val="36"/>
        </w:rPr>
        <w:t>建设</w:t>
      </w:r>
      <w:r w:rsidRPr="00F97DB6">
        <w:rPr>
          <w:rFonts w:ascii="黑体" w:eastAsia="黑体" w:hAnsi="黑体" w:hint="eastAsia"/>
          <w:color w:val="000000"/>
          <w:sz w:val="32"/>
          <w:szCs w:val="36"/>
        </w:rPr>
        <w:t>原则</w:t>
      </w:r>
    </w:p>
    <w:p w:rsidR="00F97DB6" w:rsidRPr="00F97DB6" w:rsidRDefault="00C058B7" w:rsidP="00F97DB6">
      <w:pPr>
        <w:pStyle w:val="a6"/>
        <w:spacing w:line="360" w:lineRule="auto"/>
        <w:ind w:firstLineChars="200" w:firstLine="643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 w:hint="eastAsia"/>
          <w:b/>
          <w:color w:val="000000"/>
          <w:sz w:val="32"/>
          <w:szCs w:val="36"/>
        </w:rPr>
        <w:t>（一）</w:t>
      </w:r>
      <w:r w:rsidR="00F97DB6" w:rsidRPr="00137004">
        <w:rPr>
          <w:rFonts w:ascii="仿宋_GB2312" w:eastAsia="仿宋_GB2312" w:hint="eastAsia"/>
          <w:b/>
          <w:color w:val="000000"/>
          <w:sz w:val="32"/>
          <w:szCs w:val="36"/>
        </w:rPr>
        <w:t>示范性。</w:t>
      </w:r>
      <w:r w:rsidR="00F97DB6" w:rsidRPr="00F97DB6">
        <w:rPr>
          <w:rFonts w:ascii="仿宋_GB2312" w:eastAsia="仿宋_GB2312" w:hint="eastAsia"/>
          <w:color w:val="000000"/>
          <w:sz w:val="32"/>
          <w:szCs w:val="36"/>
        </w:rPr>
        <w:t>申报立项建设的创新创业教育课程在教学内容、方法、实践能力训练、教学组织与评价等方面具有可供其他院校学习借</w:t>
      </w:r>
      <w:r>
        <w:rPr>
          <w:rFonts w:ascii="仿宋_GB2312" w:eastAsia="仿宋_GB2312" w:hint="eastAsia"/>
          <w:color w:val="000000"/>
          <w:sz w:val="32"/>
          <w:szCs w:val="36"/>
        </w:rPr>
        <w:t>鉴之处，对推动我省创新创业教育课程建设质量提升具有较强的示范性。</w:t>
      </w:r>
    </w:p>
    <w:p w:rsidR="00F97DB6" w:rsidRPr="00F97DB6" w:rsidRDefault="00C058B7" w:rsidP="00F97DB6">
      <w:pPr>
        <w:pStyle w:val="a6"/>
        <w:spacing w:line="360" w:lineRule="auto"/>
        <w:ind w:firstLineChars="200" w:firstLine="643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 w:hint="eastAsia"/>
          <w:b/>
          <w:color w:val="000000"/>
          <w:sz w:val="32"/>
          <w:szCs w:val="36"/>
        </w:rPr>
        <w:t>（二）</w:t>
      </w:r>
      <w:r w:rsidR="00F97DB6" w:rsidRPr="00137004">
        <w:rPr>
          <w:rFonts w:ascii="仿宋_GB2312" w:eastAsia="仿宋_GB2312" w:hint="eastAsia"/>
          <w:b/>
          <w:color w:val="000000"/>
          <w:sz w:val="32"/>
          <w:szCs w:val="36"/>
        </w:rPr>
        <w:t>创新性。</w:t>
      </w:r>
      <w:r w:rsidR="00F97DB6" w:rsidRPr="00F97DB6">
        <w:rPr>
          <w:rFonts w:ascii="仿宋_GB2312" w:eastAsia="仿宋_GB2312" w:hint="eastAsia"/>
          <w:color w:val="000000"/>
          <w:sz w:val="32"/>
          <w:szCs w:val="36"/>
        </w:rPr>
        <w:t>突破原有课程建设的思维定势，创新课程建设的思路、方法、技巧，体现创新创业教育改革的特点。</w:t>
      </w:r>
    </w:p>
    <w:p w:rsidR="003F754F" w:rsidRDefault="00C058B7" w:rsidP="00F97DB6">
      <w:pPr>
        <w:pStyle w:val="a6"/>
        <w:spacing w:line="360" w:lineRule="auto"/>
        <w:ind w:firstLineChars="200" w:firstLine="643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 w:hint="eastAsia"/>
          <w:b/>
          <w:color w:val="000000"/>
          <w:sz w:val="32"/>
          <w:szCs w:val="36"/>
        </w:rPr>
        <w:t>（三）</w:t>
      </w:r>
      <w:r w:rsidR="00F97DB6" w:rsidRPr="00137004">
        <w:rPr>
          <w:rFonts w:ascii="仿宋_GB2312" w:eastAsia="仿宋_GB2312" w:hint="eastAsia"/>
          <w:b/>
          <w:color w:val="000000"/>
          <w:sz w:val="32"/>
          <w:szCs w:val="36"/>
        </w:rPr>
        <w:t>引领性。</w:t>
      </w:r>
      <w:r w:rsidR="00F97DB6" w:rsidRPr="00F97DB6">
        <w:rPr>
          <w:rFonts w:ascii="仿宋_GB2312" w:eastAsia="仿宋_GB2312" w:hint="eastAsia"/>
          <w:color w:val="000000"/>
          <w:sz w:val="32"/>
          <w:szCs w:val="36"/>
        </w:rPr>
        <w:t>立项建设旨在通过课程建设引领创新创业师资队伍建设，引领教学方法改革创新，引领创新创业课程体系建设，引领探索创新创业教育与专业教育有机融合之路，推动创新创业教育内涵建设与发展，发挥其在人才培养中的积极作用和深远影响。</w:t>
      </w:r>
    </w:p>
    <w:p w:rsidR="003F754F" w:rsidRPr="003F754F" w:rsidRDefault="00F97DB6" w:rsidP="003F754F">
      <w:pPr>
        <w:pStyle w:val="a6"/>
        <w:spacing w:line="360" w:lineRule="auto"/>
        <w:ind w:firstLineChars="200" w:firstLine="640"/>
        <w:rPr>
          <w:rFonts w:ascii="黑体" w:eastAsia="黑体" w:hAnsi="黑体"/>
          <w:color w:val="000000"/>
          <w:sz w:val="32"/>
          <w:szCs w:val="36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lastRenderedPageBreak/>
        <w:t>三</w:t>
      </w:r>
      <w:r w:rsidR="003F754F" w:rsidRPr="003F754F">
        <w:rPr>
          <w:rFonts w:ascii="黑体" w:eastAsia="黑体" w:hAnsi="黑体" w:hint="eastAsia"/>
          <w:color w:val="000000"/>
          <w:sz w:val="32"/>
          <w:szCs w:val="36"/>
        </w:rPr>
        <w:t>、基本要求</w:t>
      </w:r>
    </w:p>
    <w:p w:rsidR="003F754F" w:rsidRPr="003F754F" w:rsidRDefault="003F754F" w:rsidP="003F754F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3F754F">
        <w:rPr>
          <w:rFonts w:ascii="仿宋_GB2312" w:eastAsia="仿宋_GB2312" w:hint="eastAsia"/>
          <w:color w:val="000000"/>
          <w:sz w:val="32"/>
          <w:szCs w:val="36"/>
        </w:rPr>
        <w:t>（一）按照“面向全体、注重引导、分类施教、结合专业、强化实践”的原则，强调理论与实践并重，积极推进创新创业教育课程建设。</w:t>
      </w:r>
    </w:p>
    <w:p w:rsidR="003F754F" w:rsidRPr="003F754F" w:rsidRDefault="003F754F" w:rsidP="003F754F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3F754F">
        <w:rPr>
          <w:rFonts w:ascii="仿宋_GB2312" w:eastAsia="仿宋_GB2312" w:hint="eastAsia"/>
          <w:color w:val="000000"/>
          <w:sz w:val="32"/>
          <w:szCs w:val="36"/>
        </w:rPr>
        <w:t>（二）根据各高等学校办学定位，深化教育教学改革，推进创新创业教育与专业教育的紧密结合，促进学生全面成长和成才。</w:t>
      </w:r>
    </w:p>
    <w:p w:rsidR="003F754F" w:rsidRPr="003F754F" w:rsidRDefault="003F754F" w:rsidP="003F754F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3F754F">
        <w:rPr>
          <w:rFonts w:ascii="仿宋_GB2312" w:eastAsia="仿宋_GB2312" w:hint="eastAsia"/>
          <w:color w:val="000000"/>
          <w:sz w:val="32"/>
          <w:szCs w:val="36"/>
        </w:rPr>
        <w:t xml:space="preserve">（三）在满足人才培养需求的基础上，结合学生实际，优选课程内容，以培养创新创业精神为核心，以提高创新创业能力为目标，为创新人才培养提供优质教学资源。 </w:t>
      </w:r>
    </w:p>
    <w:p w:rsidR="003F754F" w:rsidRPr="003F754F" w:rsidRDefault="003F754F" w:rsidP="003F754F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3F754F">
        <w:rPr>
          <w:rFonts w:ascii="仿宋_GB2312" w:eastAsia="仿宋_GB2312" w:hint="eastAsia"/>
          <w:color w:val="000000"/>
          <w:sz w:val="32"/>
          <w:szCs w:val="36"/>
        </w:rPr>
        <w:t>（四）课程设计特色鲜明，课程教学模块和知识点设置针对性强，实用性好。教学大纲符合教学目标要求，有详细的实践教学设计与安排，鼓励开发和编写相应课程教材。</w:t>
      </w:r>
    </w:p>
    <w:p w:rsidR="003F754F" w:rsidRPr="003F754F" w:rsidRDefault="003F754F" w:rsidP="003F754F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3F754F">
        <w:rPr>
          <w:rFonts w:ascii="仿宋_GB2312" w:eastAsia="仿宋_GB2312" w:hint="eastAsia"/>
          <w:color w:val="000000"/>
          <w:sz w:val="32"/>
          <w:szCs w:val="36"/>
        </w:rPr>
        <w:t>（五）在教学过程中坚持强化学生的主体性、教学的针对性，能有效培养学生创新创业意识，锤炼学生创新创业精神，提高学生创业实践能力，教学方法和手段先进。</w:t>
      </w:r>
    </w:p>
    <w:p w:rsidR="003F754F" w:rsidRPr="003F754F" w:rsidRDefault="003F754F" w:rsidP="003F754F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3F754F">
        <w:rPr>
          <w:rFonts w:ascii="仿宋_GB2312" w:eastAsia="仿宋_GB2312" w:hint="eastAsia"/>
          <w:color w:val="000000"/>
          <w:sz w:val="32"/>
          <w:szCs w:val="36"/>
        </w:rPr>
        <w:t>（六）课程负责人原则上具有副高及其以上职称，有丰富的教学经验和相应的创新能力和创新成果。课程教学队伍结构合理、人员稳定、教学水平高、教学效果好。</w:t>
      </w:r>
    </w:p>
    <w:p w:rsidR="003F754F" w:rsidRPr="003F754F" w:rsidRDefault="003F754F" w:rsidP="003F754F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3F754F">
        <w:rPr>
          <w:rFonts w:ascii="仿宋_GB2312" w:eastAsia="仿宋_GB2312" w:hint="eastAsia"/>
          <w:color w:val="000000"/>
          <w:sz w:val="32"/>
          <w:szCs w:val="36"/>
        </w:rPr>
        <w:t>（七）课程规划合理，现实可行。课程覆盖面大，学生受益范围广。相关教学条件能够满足课程教学的实际需求，学校政策保障到位。</w:t>
      </w:r>
    </w:p>
    <w:p w:rsidR="003F754F" w:rsidRPr="003F754F" w:rsidRDefault="00F97DB6" w:rsidP="003F754F">
      <w:pPr>
        <w:pStyle w:val="a6"/>
        <w:spacing w:line="360" w:lineRule="auto"/>
        <w:ind w:firstLineChars="200" w:firstLine="640"/>
        <w:rPr>
          <w:rFonts w:ascii="黑体" w:eastAsia="黑体" w:hAnsi="黑体"/>
          <w:color w:val="000000"/>
          <w:sz w:val="32"/>
          <w:szCs w:val="36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lastRenderedPageBreak/>
        <w:t>四</w:t>
      </w:r>
      <w:r w:rsidR="003F754F" w:rsidRPr="003F754F">
        <w:rPr>
          <w:rFonts w:ascii="黑体" w:eastAsia="黑体" w:hAnsi="黑体" w:hint="eastAsia"/>
          <w:color w:val="000000"/>
          <w:sz w:val="32"/>
          <w:szCs w:val="36"/>
        </w:rPr>
        <w:t>、建设内容</w:t>
      </w:r>
    </w:p>
    <w:p w:rsidR="00F97DB6" w:rsidRDefault="003F754F" w:rsidP="003F754F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3F754F">
        <w:rPr>
          <w:rFonts w:ascii="仿宋_GB2312" w:eastAsia="仿宋_GB2312" w:hint="eastAsia"/>
          <w:color w:val="000000"/>
          <w:sz w:val="32"/>
          <w:szCs w:val="36"/>
        </w:rPr>
        <w:t>创新创业教育示范课程分为学科专业类课程和通识素质类课程两类，以学科专业类课程为主。</w:t>
      </w:r>
    </w:p>
    <w:p w:rsidR="003F754F" w:rsidRPr="00F97DB6" w:rsidRDefault="003F754F" w:rsidP="003F754F">
      <w:pPr>
        <w:pStyle w:val="a6"/>
        <w:spacing w:line="360" w:lineRule="auto"/>
        <w:ind w:firstLineChars="200" w:firstLine="643"/>
        <w:rPr>
          <w:rFonts w:ascii="仿宋_GB2312" w:eastAsia="仿宋_GB2312"/>
          <w:b/>
          <w:color w:val="000000"/>
          <w:sz w:val="32"/>
          <w:szCs w:val="36"/>
        </w:rPr>
      </w:pPr>
      <w:r w:rsidRPr="00F97DB6">
        <w:rPr>
          <w:rFonts w:ascii="仿宋_GB2312" w:eastAsia="仿宋_GB2312" w:hint="eastAsia"/>
          <w:b/>
          <w:color w:val="000000"/>
          <w:sz w:val="32"/>
          <w:szCs w:val="36"/>
        </w:rPr>
        <w:t>（一）学科专业类创新创业教育课程</w:t>
      </w:r>
    </w:p>
    <w:p w:rsidR="003F754F" w:rsidRPr="00FE7338" w:rsidRDefault="003F754F" w:rsidP="003F754F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3F754F">
        <w:rPr>
          <w:rFonts w:ascii="仿宋_GB2312" w:eastAsia="仿宋_GB2312" w:hint="eastAsia"/>
          <w:color w:val="000000"/>
          <w:sz w:val="32"/>
          <w:szCs w:val="36"/>
        </w:rPr>
        <w:t>高等学校立足学科专业实际，基于学科专业背景，产学研结合开发、开设具有行业特点的创新创业教育类学科专业课程（含实践课程），如与创新创业和就业密切相关的专业课程、学科前沿课程、研究方法课程和提高学生综合实践能力的创新课程、实践活动课程等，将创新创业教育有机融入专业教育。</w:t>
      </w:r>
    </w:p>
    <w:p w:rsidR="003F754F" w:rsidRPr="00F97DB6" w:rsidRDefault="003F754F" w:rsidP="003F754F">
      <w:pPr>
        <w:pStyle w:val="a6"/>
        <w:spacing w:line="360" w:lineRule="auto"/>
        <w:ind w:firstLineChars="200" w:firstLine="643"/>
        <w:rPr>
          <w:rFonts w:ascii="仿宋_GB2312" w:eastAsia="仿宋_GB2312"/>
          <w:b/>
          <w:color w:val="000000"/>
          <w:sz w:val="32"/>
          <w:szCs w:val="36"/>
        </w:rPr>
      </w:pPr>
      <w:r w:rsidRPr="00F97DB6">
        <w:rPr>
          <w:rFonts w:ascii="仿宋_GB2312" w:eastAsia="仿宋_GB2312" w:hint="eastAsia"/>
          <w:b/>
          <w:color w:val="000000"/>
          <w:sz w:val="32"/>
          <w:szCs w:val="36"/>
        </w:rPr>
        <w:t>（二）通识素质类创新创业教育课程</w:t>
      </w:r>
    </w:p>
    <w:p w:rsidR="003F754F" w:rsidRPr="003F754F" w:rsidRDefault="003F754F" w:rsidP="003F754F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3F754F">
        <w:rPr>
          <w:rFonts w:ascii="仿宋_GB2312" w:eastAsia="仿宋_GB2312" w:hint="eastAsia"/>
          <w:color w:val="000000"/>
          <w:sz w:val="32"/>
          <w:szCs w:val="36"/>
        </w:rPr>
        <w:t>高等学校根据办学定位和人才培养目标，紧密结合大学生素质教育，着力培养学生的创新意识、创业能力和创业素质，并与大学生理想信念教育、实践教育、校园文化活动、就业指导服务等有机衔接，开发、开设面向全体学生的创新创业教育类通识素质课程（含实践课程），着力培养学生创新创业意识，激发学生创新创业动力。</w:t>
      </w:r>
    </w:p>
    <w:p w:rsidR="00F97DB6" w:rsidRDefault="00FE7338" w:rsidP="00FE7338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3F754F">
        <w:rPr>
          <w:rFonts w:ascii="仿宋_GB2312" w:eastAsia="仿宋_GB2312" w:hint="eastAsia"/>
          <w:color w:val="000000"/>
          <w:sz w:val="32"/>
          <w:szCs w:val="36"/>
        </w:rPr>
        <w:t>鼓励承担有国家级、省部级科研项目，获得有省部级及以上科研奖励的教师开设研究方法类、学科前沿类创新创业课程；鼓励长期指导学生创新创业训练，或具有创新创业实践经历的教师开设创新创业通识类课程、方法类课程、实践性课程。</w:t>
      </w:r>
    </w:p>
    <w:p w:rsidR="00F97DB6" w:rsidRPr="003F754F" w:rsidRDefault="00F97DB6" w:rsidP="00F97DB6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  <w:r w:rsidRPr="00F97DB6">
        <w:rPr>
          <w:rFonts w:ascii="仿宋_GB2312" w:eastAsia="仿宋_GB2312" w:hint="eastAsia"/>
          <w:color w:val="000000"/>
          <w:sz w:val="32"/>
          <w:szCs w:val="36"/>
        </w:rPr>
        <w:lastRenderedPageBreak/>
        <w:t>获批立项的创新创业教育课程，视课程实际需要选择线上或线下建设方式。</w:t>
      </w:r>
      <w:r>
        <w:rPr>
          <w:rFonts w:ascii="仿宋_GB2312" w:eastAsia="仿宋_GB2312" w:hint="eastAsia"/>
          <w:color w:val="000000"/>
          <w:sz w:val="32"/>
          <w:szCs w:val="36"/>
        </w:rPr>
        <w:t>线</w:t>
      </w:r>
      <w:r>
        <w:rPr>
          <w:rFonts w:ascii="仿宋_GB2312" w:eastAsia="仿宋_GB2312"/>
          <w:color w:val="000000"/>
          <w:sz w:val="32"/>
          <w:szCs w:val="36"/>
        </w:rPr>
        <w:t>上</w:t>
      </w:r>
      <w:r w:rsidRPr="00F97DB6">
        <w:rPr>
          <w:rFonts w:ascii="仿宋_GB2312" w:eastAsia="仿宋_GB2312" w:hint="eastAsia"/>
          <w:color w:val="000000"/>
          <w:sz w:val="32"/>
          <w:szCs w:val="36"/>
        </w:rPr>
        <w:t>创新创业教育课程是指利用互联网技术平台为主要知识学习渠道</w:t>
      </w:r>
      <w:r w:rsidR="00046237">
        <w:rPr>
          <w:rFonts w:ascii="仿宋_GB2312" w:eastAsia="仿宋_GB2312" w:hint="eastAsia"/>
          <w:color w:val="000000"/>
          <w:sz w:val="32"/>
          <w:szCs w:val="36"/>
        </w:rPr>
        <w:t>，</w:t>
      </w:r>
      <w:r w:rsidRPr="00F97DB6">
        <w:rPr>
          <w:rFonts w:ascii="仿宋_GB2312" w:eastAsia="仿宋_GB2312" w:hint="eastAsia"/>
          <w:color w:val="000000"/>
          <w:sz w:val="32"/>
          <w:szCs w:val="36"/>
        </w:rPr>
        <w:t>并</w:t>
      </w:r>
      <w:r w:rsidR="00046237">
        <w:rPr>
          <w:rFonts w:ascii="仿宋_GB2312" w:eastAsia="仿宋_GB2312" w:hint="eastAsia"/>
          <w:color w:val="000000"/>
          <w:sz w:val="32"/>
          <w:szCs w:val="36"/>
        </w:rPr>
        <w:t>设</w:t>
      </w:r>
      <w:r w:rsidR="00046237">
        <w:rPr>
          <w:rFonts w:ascii="仿宋_GB2312" w:eastAsia="仿宋_GB2312"/>
          <w:color w:val="000000"/>
          <w:sz w:val="32"/>
          <w:szCs w:val="36"/>
        </w:rPr>
        <w:t>有</w:t>
      </w:r>
      <w:r w:rsidRPr="00F97DB6">
        <w:rPr>
          <w:rFonts w:ascii="仿宋_GB2312" w:eastAsia="仿宋_GB2312" w:hint="eastAsia"/>
          <w:color w:val="000000"/>
          <w:sz w:val="32"/>
          <w:szCs w:val="36"/>
        </w:rPr>
        <w:t>线下</w:t>
      </w:r>
      <w:r w:rsidR="00046237">
        <w:rPr>
          <w:rFonts w:ascii="仿宋_GB2312" w:eastAsia="仿宋_GB2312" w:hint="eastAsia"/>
          <w:color w:val="000000"/>
          <w:sz w:val="32"/>
          <w:szCs w:val="36"/>
        </w:rPr>
        <w:t>辅导</w:t>
      </w:r>
      <w:r w:rsidRPr="00F97DB6">
        <w:rPr>
          <w:rFonts w:ascii="仿宋_GB2312" w:eastAsia="仿宋_GB2312" w:hint="eastAsia"/>
          <w:color w:val="000000"/>
          <w:sz w:val="32"/>
          <w:szCs w:val="36"/>
        </w:rPr>
        <w:t>的课程。</w:t>
      </w:r>
      <w:r w:rsidR="00046237">
        <w:rPr>
          <w:rFonts w:ascii="仿宋_GB2312" w:eastAsia="仿宋_GB2312" w:hint="eastAsia"/>
          <w:color w:val="000000"/>
          <w:sz w:val="32"/>
          <w:szCs w:val="36"/>
        </w:rPr>
        <w:t>高校</w:t>
      </w:r>
      <w:r w:rsidRPr="00F97DB6">
        <w:rPr>
          <w:rFonts w:ascii="仿宋_GB2312" w:eastAsia="仿宋_GB2312" w:hint="eastAsia"/>
          <w:color w:val="000000"/>
          <w:sz w:val="32"/>
          <w:szCs w:val="36"/>
        </w:rPr>
        <w:t>自建课程应有教学团队支撑，可面向省内</w:t>
      </w:r>
      <w:r w:rsidR="00046237">
        <w:rPr>
          <w:rFonts w:ascii="仿宋_GB2312" w:eastAsia="仿宋_GB2312" w:hint="eastAsia"/>
          <w:color w:val="000000"/>
          <w:sz w:val="32"/>
          <w:szCs w:val="36"/>
        </w:rPr>
        <w:t>外高校</w:t>
      </w:r>
      <w:r w:rsidRPr="00F97DB6">
        <w:rPr>
          <w:rFonts w:ascii="仿宋_GB2312" w:eastAsia="仿宋_GB2312" w:hint="eastAsia"/>
          <w:color w:val="000000"/>
          <w:sz w:val="32"/>
          <w:szCs w:val="36"/>
        </w:rPr>
        <w:t>提供线下授课、</w:t>
      </w:r>
      <w:r w:rsidR="00046237">
        <w:rPr>
          <w:rFonts w:ascii="仿宋_GB2312" w:eastAsia="仿宋_GB2312" w:hint="eastAsia"/>
          <w:color w:val="000000"/>
          <w:sz w:val="32"/>
          <w:szCs w:val="36"/>
        </w:rPr>
        <w:t>专题</w:t>
      </w:r>
      <w:r w:rsidRPr="00F97DB6">
        <w:rPr>
          <w:rFonts w:ascii="仿宋_GB2312" w:eastAsia="仿宋_GB2312" w:hint="eastAsia"/>
          <w:color w:val="000000"/>
          <w:sz w:val="32"/>
          <w:szCs w:val="36"/>
        </w:rPr>
        <w:t>报告、</w:t>
      </w:r>
      <w:r w:rsidR="00046237">
        <w:rPr>
          <w:rFonts w:ascii="仿宋_GB2312" w:eastAsia="仿宋_GB2312" w:hint="eastAsia"/>
          <w:color w:val="000000"/>
          <w:sz w:val="32"/>
          <w:szCs w:val="36"/>
        </w:rPr>
        <w:t>辅导</w:t>
      </w:r>
      <w:r w:rsidR="00046237">
        <w:rPr>
          <w:rFonts w:ascii="仿宋_GB2312" w:eastAsia="仿宋_GB2312"/>
          <w:color w:val="000000"/>
          <w:sz w:val="32"/>
          <w:szCs w:val="36"/>
        </w:rPr>
        <w:t>答疑</w:t>
      </w:r>
      <w:r w:rsidRPr="00F97DB6">
        <w:rPr>
          <w:rFonts w:ascii="仿宋_GB2312" w:eastAsia="仿宋_GB2312" w:hint="eastAsia"/>
          <w:color w:val="000000"/>
          <w:sz w:val="32"/>
          <w:szCs w:val="36"/>
        </w:rPr>
        <w:t>等</w:t>
      </w:r>
      <w:r w:rsidR="00046237">
        <w:rPr>
          <w:rFonts w:ascii="仿宋_GB2312" w:eastAsia="仿宋_GB2312" w:hint="eastAsia"/>
          <w:color w:val="000000"/>
          <w:sz w:val="32"/>
          <w:szCs w:val="36"/>
        </w:rPr>
        <w:t>服务</w:t>
      </w:r>
      <w:r w:rsidRPr="00F97DB6">
        <w:rPr>
          <w:rFonts w:ascii="仿宋_GB2312" w:eastAsia="仿宋_GB2312" w:hint="eastAsia"/>
          <w:color w:val="000000"/>
          <w:sz w:val="32"/>
          <w:szCs w:val="36"/>
        </w:rPr>
        <w:t>。</w:t>
      </w:r>
    </w:p>
    <w:p w:rsidR="00C058B7" w:rsidRDefault="00C058B7" w:rsidP="00046237">
      <w:pPr>
        <w:pStyle w:val="a6"/>
        <w:spacing w:line="360" w:lineRule="auto"/>
        <w:ind w:firstLineChars="250" w:firstLine="800"/>
        <w:rPr>
          <w:rFonts w:ascii="黑体" w:eastAsia="黑体" w:hAnsi="黑体"/>
          <w:color w:val="000000"/>
          <w:sz w:val="32"/>
          <w:szCs w:val="36"/>
        </w:rPr>
      </w:pPr>
      <w:r>
        <w:rPr>
          <w:rFonts w:ascii="黑体" w:eastAsia="黑体" w:hAnsi="黑体" w:hint="eastAsia"/>
          <w:color w:val="000000"/>
          <w:sz w:val="32"/>
          <w:szCs w:val="36"/>
        </w:rPr>
        <w:t>五</w:t>
      </w:r>
      <w:r w:rsidR="003F754F" w:rsidRPr="003F754F">
        <w:rPr>
          <w:rFonts w:ascii="黑体" w:eastAsia="黑体" w:hAnsi="黑体" w:hint="eastAsia"/>
          <w:color w:val="000000"/>
          <w:sz w:val="32"/>
          <w:szCs w:val="36"/>
        </w:rPr>
        <w:t>、申报</w:t>
      </w:r>
      <w:r w:rsidR="00137004">
        <w:rPr>
          <w:rFonts w:ascii="黑体" w:eastAsia="黑体" w:hAnsi="黑体" w:hint="eastAsia"/>
          <w:color w:val="000000"/>
          <w:sz w:val="32"/>
          <w:szCs w:val="36"/>
        </w:rPr>
        <w:t>限</w:t>
      </w:r>
      <w:r w:rsidR="003F754F" w:rsidRPr="003F754F">
        <w:rPr>
          <w:rFonts w:ascii="黑体" w:eastAsia="黑体" w:hAnsi="黑体" w:hint="eastAsia"/>
          <w:color w:val="000000"/>
          <w:sz w:val="32"/>
          <w:szCs w:val="36"/>
        </w:rPr>
        <w:t>额</w:t>
      </w:r>
    </w:p>
    <w:p w:rsidR="00C058B7" w:rsidRDefault="00137004" w:rsidP="00046237">
      <w:pPr>
        <w:pStyle w:val="a6"/>
        <w:spacing w:line="360" w:lineRule="auto"/>
        <w:ind w:firstLineChars="250" w:firstLine="800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 w:hint="eastAsia"/>
          <w:color w:val="000000"/>
          <w:sz w:val="32"/>
          <w:szCs w:val="36"/>
        </w:rPr>
        <w:t>国家级</w:t>
      </w:r>
      <w:r>
        <w:rPr>
          <w:rFonts w:ascii="仿宋_GB2312" w:eastAsia="仿宋_GB2312"/>
          <w:color w:val="000000"/>
          <w:sz w:val="32"/>
          <w:szCs w:val="36"/>
        </w:rPr>
        <w:t>创新创业教育改革示范</w:t>
      </w:r>
      <w:r w:rsidR="003F754F" w:rsidRPr="003F754F">
        <w:rPr>
          <w:rFonts w:ascii="仿宋_GB2312" w:eastAsia="仿宋_GB2312" w:hint="eastAsia"/>
          <w:color w:val="000000"/>
          <w:sz w:val="32"/>
          <w:szCs w:val="36"/>
        </w:rPr>
        <w:t>高校申</w:t>
      </w:r>
      <w:r w:rsidR="00C058B7">
        <w:rPr>
          <w:rFonts w:ascii="仿宋_GB2312" w:eastAsia="仿宋_GB2312" w:hint="eastAsia"/>
          <w:color w:val="000000"/>
          <w:sz w:val="32"/>
          <w:szCs w:val="36"/>
        </w:rPr>
        <w:t>每类</w:t>
      </w:r>
      <w:r w:rsidR="003F754F" w:rsidRPr="003F754F">
        <w:rPr>
          <w:rFonts w:ascii="仿宋_GB2312" w:eastAsia="仿宋_GB2312" w:hint="eastAsia"/>
          <w:color w:val="000000"/>
          <w:sz w:val="32"/>
          <w:szCs w:val="36"/>
        </w:rPr>
        <w:t>课程</w:t>
      </w:r>
      <w:r w:rsidR="000E4313">
        <w:rPr>
          <w:rFonts w:ascii="仿宋_GB2312" w:eastAsia="仿宋_GB2312" w:hint="eastAsia"/>
          <w:color w:val="000000"/>
          <w:sz w:val="32"/>
          <w:szCs w:val="36"/>
        </w:rPr>
        <w:t>最多</w:t>
      </w:r>
      <w:r w:rsidR="000E4313" w:rsidRPr="00137004">
        <w:rPr>
          <w:rFonts w:ascii="仿宋_GB2312" w:eastAsia="仿宋_GB2312"/>
          <w:color w:val="000000"/>
          <w:sz w:val="32"/>
          <w:szCs w:val="36"/>
        </w:rPr>
        <w:t>不超过</w:t>
      </w:r>
      <w:r w:rsidRPr="00137004">
        <w:rPr>
          <w:rFonts w:ascii="仿宋_GB2312" w:eastAsia="仿宋_GB2312"/>
          <w:color w:val="000000"/>
          <w:sz w:val="32"/>
          <w:szCs w:val="36"/>
        </w:rPr>
        <w:t>5</w:t>
      </w:r>
      <w:r w:rsidR="003F754F" w:rsidRPr="00137004">
        <w:rPr>
          <w:rFonts w:ascii="仿宋_GB2312" w:eastAsia="仿宋_GB2312" w:hint="eastAsia"/>
          <w:color w:val="000000"/>
          <w:sz w:val="32"/>
          <w:szCs w:val="36"/>
        </w:rPr>
        <w:t>门</w:t>
      </w:r>
      <w:r w:rsidR="003F754F" w:rsidRPr="003F754F">
        <w:rPr>
          <w:rFonts w:ascii="仿宋_GB2312" w:eastAsia="仿宋_GB2312" w:hint="eastAsia"/>
          <w:color w:val="000000"/>
          <w:sz w:val="32"/>
          <w:szCs w:val="36"/>
        </w:rPr>
        <w:t>，</w:t>
      </w:r>
      <w:r>
        <w:rPr>
          <w:rFonts w:ascii="仿宋_GB2312" w:eastAsia="仿宋_GB2312" w:hint="eastAsia"/>
          <w:color w:val="000000"/>
          <w:sz w:val="32"/>
          <w:szCs w:val="36"/>
        </w:rPr>
        <w:t>省级</w:t>
      </w:r>
      <w:r w:rsidRPr="00137004">
        <w:rPr>
          <w:rFonts w:ascii="仿宋_GB2312" w:eastAsia="仿宋_GB2312" w:hint="eastAsia"/>
          <w:color w:val="000000"/>
          <w:sz w:val="32"/>
          <w:szCs w:val="36"/>
        </w:rPr>
        <w:t>创新创业教育改革示范高校</w:t>
      </w:r>
      <w:r>
        <w:rPr>
          <w:rFonts w:ascii="仿宋_GB2312" w:eastAsia="仿宋_GB2312" w:hint="eastAsia"/>
          <w:color w:val="000000"/>
          <w:sz w:val="32"/>
          <w:szCs w:val="36"/>
        </w:rPr>
        <w:t>每类</w:t>
      </w:r>
      <w:r>
        <w:rPr>
          <w:rFonts w:ascii="仿宋_GB2312" w:eastAsia="仿宋_GB2312"/>
          <w:color w:val="000000"/>
          <w:sz w:val="32"/>
          <w:szCs w:val="36"/>
        </w:rPr>
        <w:t>最多不超过</w:t>
      </w:r>
      <w:r>
        <w:rPr>
          <w:rFonts w:ascii="仿宋_GB2312" w:eastAsia="仿宋_GB2312" w:hint="eastAsia"/>
          <w:color w:val="000000"/>
          <w:sz w:val="32"/>
          <w:szCs w:val="36"/>
        </w:rPr>
        <w:t>3门</w:t>
      </w:r>
      <w:r>
        <w:rPr>
          <w:rFonts w:ascii="仿宋_GB2312" w:eastAsia="仿宋_GB2312"/>
          <w:color w:val="000000"/>
          <w:sz w:val="32"/>
          <w:szCs w:val="36"/>
        </w:rPr>
        <w:t>，</w:t>
      </w:r>
      <w:r>
        <w:rPr>
          <w:rFonts w:ascii="仿宋_GB2312" w:eastAsia="仿宋_GB2312" w:hint="eastAsia"/>
          <w:color w:val="000000"/>
          <w:sz w:val="32"/>
          <w:szCs w:val="36"/>
        </w:rPr>
        <w:t>其他</w:t>
      </w:r>
      <w:r>
        <w:rPr>
          <w:rFonts w:ascii="仿宋_GB2312" w:eastAsia="仿宋_GB2312"/>
          <w:color w:val="000000"/>
          <w:sz w:val="32"/>
          <w:szCs w:val="36"/>
        </w:rPr>
        <w:t>高校</w:t>
      </w:r>
      <w:r>
        <w:rPr>
          <w:rFonts w:ascii="仿宋_GB2312" w:eastAsia="仿宋_GB2312" w:hint="eastAsia"/>
          <w:color w:val="000000"/>
          <w:sz w:val="32"/>
          <w:szCs w:val="36"/>
        </w:rPr>
        <w:t>每</w:t>
      </w:r>
      <w:r>
        <w:rPr>
          <w:rFonts w:ascii="仿宋_GB2312" w:eastAsia="仿宋_GB2312"/>
          <w:color w:val="000000"/>
          <w:sz w:val="32"/>
          <w:szCs w:val="36"/>
        </w:rPr>
        <w:t>类最多不超过</w:t>
      </w:r>
      <w:r>
        <w:rPr>
          <w:rFonts w:ascii="仿宋_GB2312" w:eastAsia="仿宋_GB2312" w:hint="eastAsia"/>
          <w:color w:val="000000"/>
          <w:sz w:val="32"/>
          <w:szCs w:val="36"/>
        </w:rPr>
        <w:t>2门</w:t>
      </w:r>
      <w:r>
        <w:rPr>
          <w:rFonts w:ascii="仿宋_GB2312" w:eastAsia="仿宋_GB2312"/>
          <w:color w:val="000000"/>
          <w:sz w:val="32"/>
          <w:szCs w:val="36"/>
        </w:rPr>
        <w:t>。</w:t>
      </w:r>
    </w:p>
    <w:p w:rsidR="00C058B7" w:rsidRPr="00C058B7" w:rsidRDefault="00C058B7" w:rsidP="00046237">
      <w:pPr>
        <w:pStyle w:val="a6"/>
        <w:spacing w:line="360" w:lineRule="auto"/>
        <w:ind w:firstLineChars="250" w:firstLine="800"/>
        <w:rPr>
          <w:rFonts w:ascii="黑体" w:eastAsia="黑体" w:hAnsi="黑体"/>
          <w:color w:val="000000"/>
          <w:sz w:val="32"/>
          <w:szCs w:val="36"/>
        </w:rPr>
      </w:pPr>
      <w:r w:rsidRPr="00C058B7">
        <w:rPr>
          <w:rFonts w:ascii="黑体" w:eastAsia="黑体" w:hAnsi="黑体" w:hint="eastAsia"/>
          <w:color w:val="000000"/>
          <w:sz w:val="32"/>
          <w:szCs w:val="36"/>
        </w:rPr>
        <w:t>六</w:t>
      </w:r>
      <w:r w:rsidRPr="00C058B7">
        <w:rPr>
          <w:rFonts w:ascii="黑体" w:eastAsia="黑体" w:hAnsi="黑体"/>
          <w:color w:val="000000"/>
          <w:sz w:val="32"/>
          <w:szCs w:val="36"/>
        </w:rPr>
        <w:t>、</w:t>
      </w:r>
      <w:r w:rsidRPr="00C058B7">
        <w:rPr>
          <w:rFonts w:ascii="黑体" w:eastAsia="黑体" w:hAnsi="黑体" w:hint="eastAsia"/>
          <w:color w:val="000000"/>
          <w:sz w:val="32"/>
          <w:szCs w:val="36"/>
        </w:rPr>
        <w:t>申报</w:t>
      </w:r>
      <w:r w:rsidRPr="00C058B7">
        <w:rPr>
          <w:rFonts w:ascii="黑体" w:eastAsia="黑体" w:hAnsi="黑体"/>
          <w:color w:val="000000"/>
          <w:sz w:val="32"/>
          <w:szCs w:val="36"/>
        </w:rPr>
        <w:t>材料及要求</w:t>
      </w:r>
    </w:p>
    <w:p w:rsidR="00C058B7" w:rsidRDefault="00C058B7" w:rsidP="00046237">
      <w:pPr>
        <w:pStyle w:val="a6"/>
        <w:spacing w:line="360" w:lineRule="auto"/>
        <w:ind w:firstLineChars="250" w:firstLine="800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 w:hint="eastAsia"/>
          <w:color w:val="000000"/>
          <w:sz w:val="32"/>
          <w:szCs w:val="36"/>
        </w:rPr>
        <w:t>1.</w:t>
      </w:r>
      <w:r w:rsidR="003F754F" w:rsidRPr="003F754F">
        <w:rPr>
          <w:rFonts w:ascii="仿宋_GB2312" w:eastAsia="仿宋_GB2312" w:hint="eastAsia"/>
          <w:color w:val="000000"/>
          <w:sz w:val="32"/>
          <w:szCs w:val="36"/>
        </w:rPr>
        <w:t>申报公文</w:t>
      </w:r>
      <w:r>
        <w:rPr>
          <w:rFonts w:ascii="仿宋_GB2312" w:eastAsia="仿宋_GB2312" w:hint="eastAsia"/>
          <w:color w:val="000000"/>
          <w:sz w:val="32"/>
          <w:szCs w:val="36"/>
        </w:rPr>
        <w:t>和《吉林</w:t>
      </w:r>
      <w:r>
        <w:rPr>
          <w:rFonts w:ascii="仿宋_GB2312" w:eastAsia="仿宋_GB2312"/>
          <w:color w:val="000000"/>
          <w:sz w:val="32"/>
          <w:szCs w:val="36"/>
        </w:rPr>
        <w:t>省高等学校创新创业示范课程申报汇总表</w:t>
      </w:r>
      <w:r>
        <w:rPr>
          <w:rFonts w:ascii="仿宋_GB2312" w:eastAsia="仿宋_GB2312" w:hint="eastAsia"/>
          <w:color w:val="000000"/>
          <w:sz w:val="32"/>
          <w:szCs w:val="36"/>
        </w:rPr>
        <w:t>》</w:t>
      </w:r>
      <w:r w:rsidR="00D61465">
        <w:rPr>
          <w:rFonts w:ascii="仿宋_GB2312" w:eastAsia="仿宋_GB2312" w:hint="eastAsia"/>
          <w:color w:val="000000"/>
          <w:sz w:val="32"/>
          <w:szCs w:val="36"/>
        </w:rPr>
        <w:t>（见</w:t>
      </w:r>
      <w:r w:rsidR="00D61465">
        <w:rPr>
          <w:rFonts w:ascii="仿宋_GB2312" w:eastAsia="仿宋_GB2312"/>
          <w:color w:val="000000"/>
          <w:sz w:val="32"/>
          <w:szCs w:val="36"/>
        </w:rPr>
        <w:t>附件</w:t>
      </w:r>
      <w:r w:rsidR="00D61465">
        <w:rPr>
          <w:rFonts w:ascii="仿宋_GB2312" w:eastAsia="仿宋_GB2312" w:hint="eastAsia"/>
          <w:color w:val="000000"/>
          <w:sz w:val="32"/>
          <w:szCs w:val="36"/>
        </w:rPr>
        <w:t>3</w:t>
      </w:r>
      <w:r w:rsidR="00D61465">
        <w:rPr>
          <w:rFonts w:ascii="仿宋_GB2312" w:eastAsia="仿宋_GB2312"/>
          <w:color w:val="000000"/>
          <w:sz w:val="32"/>
          <w:szCs w:val="36"/>
        </w:rPr>
        <w:t>-1</w:t>
      </w:r>
      <w:r w:rsidR="00D61465">
        <w:rPr>
          <w:rFonts w:ascii="仿宋_GB2312" w:eastAsia="仿宋_GB2312" w:hint="eastAsia"/>
          <w:color w:val="000000"/>
          <w:sz w:val="32"/>
          <w:szCs w:val="36"/>
        </w:rPr>
        <w:t>）</w:t>
      </w:r>
      <w:r>
        <w:rPr>
          <w:rFonts w:ascii="仿宋_GB2312" w:eastAsia="仿宋_GB2312" w:hint="eastAsia"/>
          <w:color w:val="000000"/>
          <w:sz w:val="32"/>
          <w:szCs w:val="36"/>
        </w:rPr>
        <w:t>，</w:t>
      </w:r>
      <w:r>
        <w:rPr>
          <w:rFonts w:ascii="仿宋_GB2312" w:eastAsia="仿宋_GB2312"/>
          <w:color w:val="000000"/>
          <w:sz w:val="32"/>
          <w:szCs w:val="36"/>
        </w:rPr>
        <w:t>纸质材料一式</w:t>
      </w:r>
      <w:r>
        <w:rPr>
          <w:rFonts w:ascii="仿宋_GB2312" w:eastAsia="仿宋_GB2312" w:hint="eastAsia"/>
          <w:color w:val="000000"/>
          <w:sz w:val="32"/>
          <w:szCs w:val="36"/>
        </w:rPr>
        <w:t>1</w:t>
      </w:r>
      <w:r>
        <w:rPr>
          <w:rFonts w:ascii="仿宋_GB2312" w:eastAsia="仿宋_GB2312"/>
          <w:color w:val="000000"/>
          <w:sz w:val="32"/>
          <w:szCs w:val="36"/>
        </w:rPr>
        <w:t>份</w:t>
      </w:r>
      <w:r>
        <w:rPr>
          <w:rFonts w:ascii="仿宋_GB2312" w:eastAsia="仿宋_GB2312" w:hint="eastAsia"/>
          <w:color w:val="000000"/>
          <w:sz w:val="32"/>
          <w:szCs w:val="36"/>
        </w:rPr>
        <w:t>。</w:t>
      </w:r>
    </w:p>
    <w:p w:rsidR="00C058B7" w:rsidRPr="00C058B7" w:rsidRDefault="00C058B7" w:rsidP="00046237">
      <w:pPr>
        <w:pStyle w:val="a6"/>
        <w:spacing w:line="360" w:lineRule="auto"/>
        <w:ind w:firstLineChars="250" w:firstLine="800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/>
          <w:color w:val="000000"/>
          <w:sz w:val="32"/>
          <w:szCs w:val="36"/>
        </w:rPr>
        <w:t>2.</w:t>
      </w:r>
      <w:r>
        <w:rPr>
          <w:rFonts w:ascii="仿宋_GB2312" w:eastAsia="仿宋_GB2312" w:hint="eastAsia"/>
          <w:color w:val="000000"/>
          <w:sz w:val="32"/>
          <w:szCs w:val="36"/>
        </w:rPr>
        <w:t>《吉林</w:t>
      </w:r>
      <w:r>
        <w:rPr>
          <w:rFonts w:ascii="仿宋_GB2312" w:eastAsia="仿宋_GB2312"/>
          <w:color w:val="000000"/>
          <w:sz w:val="32"/>
          <w:szCs w:val="36"/>
        </w:rPr>
        <w:t>省高等学校创新创业示范课程申报</w:t>
      </w:r>
      <w:r>
        <w:rPr>
          <w:rFonts w:ascii="仿宋_GB2312" w:eastAsia="仿宋_GB2312" w:hint="eastAsia"/>
          <w:color w:val="000000"/>
          <w:sz w:val="32"/>
          <w:szCs w:val="36"/>
        </w:rPr>
        <w:t>书》</w:t>
      </w:r>
      <w:r w:rsidR="00D61465">
        <w:rPr>
          <w:rFonts w:ascii="仿宋_GB2312" w:eastAsia="仿宋_GB2312" w:hint="eastAsia"/>
          <w:color w:val="000000"/>
          <w:sz w:val="32"/>
          <w:szCs w:val="36"/>
        </w:rPr>
        <w:t>（见</w:t>
      </w:r>
      <w:r w:rsidR="00D61465">
        <w:rPr>
          <w:rFonts w:ascii="仿宋_GB2312" w:eastAsia="仿宋_GB2312"/>
          <w:color w:val="000000"/>
          <w:sz w:val="32"/>
          <w:szCs w:val="36"/>
        </w:rPr>
        <w:t>附件</w:t>
      </w:r>
      <w:r w:rsidR="00D61465">
        <w:rPr>
          <w:rFonts w:ascii="仿宋_GB2312" w:eastAsia="仿宋_GB2312" w:hint="eastAsia"/>
          <w:color w:val="000000"/>
          <w:sz w:val="32"/>
          <w:szCs w:val="36"/>
        </w:rPr>
        <w:t>3</w:t>
      </w:r>
      <w:r w:rsidR="00D61465">
        <w:rPr>
          <w:rFonts w:ascii="仿宋_GB2312" w:eastAsia="仿宋_GB2312"/>
          <w:color w:val="000000"/>
          <w:sz w:val="32"/>
          <w:szCs w:val="36"/>
        </w:rPr>
        <w:t>-2</w:t>
      </w:r>
      <w:r w:rsidR="00D61465">
        <w:rPr>
          <w:rFonts w:ascii="仿宋_GB2312" w:eastAsia="仿宋_GB2312" w:hint="eastAsia"/>
          <w:color w:val="000000"/>
          <w:sz w:val="32"/>
          <w:szCs w:val="36"/>
        </w:rPr>
        <w:t>）</w:t>
      </w:r>
      <w:r>
        <w:rPr>
          <w:rFonts w:ascii="仿宋_GB2312" w:eastAsia="仿宋_GB2312" w:hint="eastAsia"/>
          <w:color w:val="000000"/>
          <w:sz w:val="32"/>
          <w:szCs w:val="36"/>
        </w:rPr>
        <w:t>，</w:t>
      </w:r>
      <w:r>
        <w:rPr>
          <w:rFonts w:ascii="仿宋_GB2312" w:eastAsia="仿宋_GB2312"/>
          <w:color w:val="000000"/>
          <w:sz w:val="32"/>
          <w:szCs w:val="36"/>
        </w:rPr>
        <w:t>纸质材料一式5份</w:t>
      </w:r>
      <w:r>
        <w:rPr>
          <w:rFonts w:ascii="仿宋_GB2312" w:eastAsia="仿宋_GB2312" w:hint="eastAsia"/>
          <w:color w:val="000000"/>
          <w:sz w:val="32"/>
          <w:szCs w:val="36"/>
        </w:rPr>
        <w:t>。</w:t>
      </w:r>
    </w:p>
    <w:p w:rsidR="00C058B7" w:rsidRDefault="00C058B7" w:rsidP="00046237">
      <w:pPr>
        <w:pStyle w:val="a6"/>
        <w:spacing w:line="360" w:lineRule="auto"/>
        <w:ind w:firstLineChars="250" w:firstLine="800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/>
          <w:color w:val="000000"/>
          <w:sz w:val="32"/>
          <w:szCs w:val="36"/>
        </w:rPr>
        <w:t>3.</w:t>
      </w:r>
      <w:r>
        <w:rPr>
          <w:rFonts w:ascii="仿宋_GB2312" w:eastAsia="仿宋_GB2312" w:hint="eastAsia"/>
          <w:color w:val="000000"/>
          <w:sz w:val="32"/>
          <w:szCs w:val="36"/>
        </w:rPr>
        <w:t>支撑</w:t>
      </w:r>
      <w:r>
        <w:rPr>
          <w:rFonts w:ascii="仿宋_GB2312" w:eastAsia="仿宋_GB2312"/>
          <w:color w:val="000000"/>
          <w:sz w:val="32"/>
          <w:szCs w:val="36"/>
        </w:rPr>
        <w:t>材料</w:t>
      </w:r>
      <w:r w:rsidR="00F7235F">
        <w:rPr>
          <w:rFonts w:ascii="仿宋_GB2312" w:eastAsia="仿宋_GB2312" w:hint="eastAsia"/>
          <w:color w:val="000000"/>
          <w:sz w:val="32"/>
          <w:szCs w:val="36"/>
        </w:rPr>
        <w:t>：</w:t>
      </w:r>
      <w:r>
        <w:rPr>
          <w:rFonts w:ascii="仿宋_GB2312" w:eastAsia="仿宋_GB2312"/>
          <w:color w:val="000000"/>
          <w:sz w:val="32"/>
          <w:szCs w:val="36"/>
        </w:rPr>
        <w:t>包括课程的教学大纲、授课教案、习题、实验指导、参考文献目录等</w:t>
      </w:r>
      <w:r w:rsidR="00D61465">
        <w:rPr>
          <w:rFonts w:ascii="仿宋_GB2312" w:eastAsia="仿宋_GB2312" w:hint="eastAsia"/>
          <w:color w:val="000000"/>
          <w:sz w:val="32"/>
          <w:szCs w:val="36"/>
        </w:rPr>
        <w:t>，</w:t>
      </w:r>
      <w:r w:rsidR="00F7235F">
        <w:rPr>
          <w:rFonts w:ascii="仿宋_GB2312" w:eastAsia="仿宋_GB2312" w:hint="eastAsia"/>
          <w:color w:val="000000"/>
          <w:sz w:val="32"/>
          <w:szCs w:val="36"/>
        </w:rPr>
        <w:t>只</w:t>
      </w:r>
      <w:r w:rsidR="00D61465">
        <w:rPr>
          <w:rFonts w:ascii="仿宋_GB2312" w:eastAsia="仿宋_GB2312" w:hint="eastAsia"/>
          <w:color w:val="000000"/>
          <w:sz w:val="32"/>
          <w:szCs w:val="36"/>
        </w:rPr>
        <w:t>提交</w:t>
      </w:r>
      <w:r w:rsidR="00D61465">
        <w:rPr>
          <w:rFonts w:ascii="仿宋_GB2312" w:eastAsia="仿宋_GB2312"/>
          <w:color w:val="000000"/>
          <w:sz w:val="32"/>
          <w:szCs w:val="36"/>
        </w:rPr>
        <w:t>电子文档</w:t>
      </w:r>
      <w:r>
        <w:rPr>
          <w:rFonts w:ascii="仿宋_GB2312" w:eastAsia="仿宋_GB2312"/>
          <w:color w:val="000000"/>
          <w:sz w:val="32"/>
          <w:szCs w:val="36"/>
        </w:rPr>
        <w:t>。</w:t>
      </w:r>
    </w:p>
    <w:p w:rsidR="003F00C0" w:rsidRPr="00272F84" w:rsidRDefault="003F00C0" w:rsidP="003F00C0">
      <w:pPr>
        <w:pStyle w:val="a6"/>
        <w:spacing w:line="360" w:lineRule="auto"/>
        <w:ind w:firstLineChars="250" w:firstLine="800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 w:hint="eastAsia"/>
          <w:color w:val="000000"/>
          <w:sz w:val="32"/>
          <w:szCs w:val="36"/>
        </w:rPr>
        <w:t>4.所有</w:t>
      </w:r>
      <w:r>
        <w:rPr>
          <w:rFonts w:ascii="仿宋_GB2312" w:eastAsia="仿宋_GB2312"/>
          <w:color w:val="000000"/>
          <w:sz w:val="32"/>
          <w:szCs w:val="36"/>
        </w:rPr>
        <w:t>材料</w:t>
      </w:r>
      <w:r>
        <w:rPr>
          <w:rFonts w:ascii="仿宋_GB2312" w:eastAsia="仿宋_GB2312" w:hint="eastAsia"/>
          <w:color w:val="000000"/>
          <w:sz w:val="32"/>
          <w:szCs w:val="36"/>
        </w:rPr>
        <w:t>请于6月10日</w:t>
      </w:r>
      <w:r>
        <w:rPr>
          <w:rFonts w:ascii="仿宋_GB2312" w:eastAsia="仿宋_GB2312"/>
          <w:color w:val="000000"/>
          <w:sz w:val="32"/>
          <w:szCs w:val="36"/>
        </w:rPr>
        <w:t>前</w:t>
      </w:r>
      <w:r>
        <w:rPr>
          <w:rFonts w:ascii="仿宋_GB2312" w:eastAsia="仿宋_GB2312" w:hint="eastAsia"/>
          <w:color w:val="000000"/>
          <w:sz w:val="32"/>
          <w:szCs w:val="36"/>
        </w:rPr>
        <w:t>,</w:t>
      </w:r>
      <w:r>
        <w:rPr>
          <w:rFonts w:ascii="仿宋_GB2312" w:eastAsia="仿宋_GB2312"/>
          <w:color w:val="000000"/>
          <w:sz w:val="32"/>
          <w:szCs w:val="36"/>
        </w:rPr>
        <w:t>报送</w:t>
      </w:r>
      <w:r>
        <w:rPr>
          <w:rFonts w:ascii="仿宋_GB2312" w:eastAsia="仿宋_GB2312" w:hint="eastAsia"/>
          <w:color w:val="000000"/>
          <w:sz w:val="32"/>
          <w:szCs w:val="36"/>
        </w:rPr>
        <w:t>至</w:t>
      </w:r>
      <w:r>
        <w:rPr>
          <w:rFonts w:ascii="仿宋_GB2312" w:eastAsia="仿宋_GB2312"/>
          <w:color w:val="000000"/>
          <w:sz w:val="32"/>
          <w:szCs w:val="36"/>
        </w:rPr>
        <w:t>长春大学</w:t>
      </w:r>
      <w:r>
        <w:rPr>
          <w:rFonts w:ascii="仿宋_GB2312" w:eastAsia="仿宋_GB2312" w:hint="eastAsia"/>
          <w:color w:val="000000"/>
          <w:sz w:val="32"/>
          <w:szCs w:val="36"/>
        </w:rPr>
        <w:t>综合楼C区308室</w:t>
      </w:r>
      <w:r>
        <w:rPr>
          <w:rFonts w:ascii="仿宋_GB2312" w:eastAsia="仿宋_GB2312"/>
          <w:color w:val="000000"/>
          <w:sz w:val="32"/>
          <w:szCs w:val="36"/>
        </w:rPr>
        <w:t>，</w:t>
      </w:r>
      <w:hyperlink r:id="rId6" w:history="1">
        <w:r w:rsidRPr="00272F84">
          <w:rPr>
            <w:rFonts w:ascii="仿宋_GB2312" w:eastAsia="仿宋_GB2312"/>
            <w:color w:val="000000"/>
            <w:sz w:val="32"/>
            <w:szCs w:val="36"/>
          </w:rPr>
          <w:t>电子版发送至邮箱53042520@qq.com</w:t>
        </w:r>
      </w:hyperlink>
      <w:r w:rsidRPr="00272F84">
        <w:rPr>
          <w:rFonts w:ascii="仿宋_GB2312" w:eastAsia="仿宋_GB2312" w:hint="eastAsia"/>
          <w:color w:val="000000"/>
          <w:sz w:val="32"/>
          <w:szCs w:val="36"/>
        </w:rPr>
        <w:t>。</w:t>
      </w:r>
    </w:p>
    <w:p w:rsidR="003F00C0" w:rsidRPr="00272F84" w:rsidRDefault="003F00C0" w:rsidP="003F00C0">
      <w:pPr>
        <w:pStyle w:val="a6"/>
        <w:spacing w:line="360" w:lineRule="auto"/>
        <w:ind w:firstLineChars="250" w:firstLine="800"/>
        <w:rPr>
          <w:rFonts w:ascii="仿宋_GB2312" w:eastAsia="仿宋_GB2312"/>
          <w:color w:val="000000"/>
          <w:sz w:val="32"/>
          <w:szCs w:val="36"/>
        </w:rPr>
      </w:pPr>
      <w:r w:rsidRPr="00272F84">
        <w:rPr>
          <w:rFonts w:ascii="仿宋_GB2312" w:eastAsia="仿宋_GB2312" w:hint="eastAsia"/>
          <w:color w:val="000000"/>
          <w:sz w:val="32"/>
          <w:szCs w:val="36"/>
        </w:rPr>
        <w:t>联系人及</w:t>
      </w:r>
      <w:r w:rsidRPr="00272F84">
        <w:rPr>
          <w:rFonts w:ascii="仿宋_GB2312" w:eastAsia="仿宋_GB2312"/>
          <w:color w:val="000000"/>
          <w:sz w:val="32"/>
          <w:szCs w:val="36"/>
        </w:rPr>
        <w:t>联系电话</w:t>
      </w:r>
      <w:r w:rsidRPr="00272F84">
        <w:rPr>
          <w:rFonts w:ascii="仿宋_GB2312" w:eastAsia="仿宋_GB2312" w:hint="eastAsia"/>
          <w:color w:val="000000"/>
          <w:sz w:val="32"/>
          <w:szCs w:val="36"/>
        </w:rPr>
        <w:t>：长春</w:t>
      </w:r>
      <w:r w:rsidRPr="00272F84">
        <w:rPr>
          <w:rFonts w:ascii="仿宋_GB2312" w:eastAsia="仿宋_GB2312"/>
          <w:color w:val="000000"/>
          <w:sz w:val="32"/>
          <w:szCs w:val="36"/>
        </w:rPr>
        <w:t>大学教务处</w:t>
      </w:r>
      <w:r w:rsidRPr="00272F84">
        <w:rPr>
          <w:rFonts w:ascii="仿宋_GB2312" w:eastAsia="仿宋_GB2312" w:hint="eastAsia"/>
          <w:color w:val="000000"/>
          <w:sz w:val="32"/>
          <w:szCs w:val="36"/>
        </w:rPr>
        <w:t>姜利</w:t>
      </w:r>
      <w:r w:rsidRPr="00272F84">
        <w:rPr>
          <w:rFonts w:ascii="仿宋_GB2312" w:eastAsia="仿宋_GB2312"/>
          <w:color w:val="000000"/>
          <w:sz w:val="32"/>
          <w:szCs w:val="36"/>
        </w:rPr>
        <w:t>，</w:t>
      </w:r>
      <w:r w:rsidRPr="00272F84">
        <w:rPr>
          <w:rFonts w:ascii="仿宋_GB2312" w:eastAsia="仿宋_GB2312" w:hint="eastAsia"/>
          <w:color w:val="000000"/>
          <w:sz w:val="32"/>
          <w:szCs w:val="36"/>
        </w:rPr>
        <w:t>13331756701。</w:t>
      </w:r>
    </w:p>
    <w:p w:rsidR="003F00C0" w:rsidRPr="00272F84" w:rsidRDefault="003F00C0" w:rsidP="003F00C0">
      <w:pPr>
        <w:pStyle w:val="a6"/>
        <w:spacing w:line="360" w:lineRule="auto"/>
        <w:ind w:firstLineChars="250" w:firstLine="800"/>
        <w:rPr>
          <w:rFonts w:ascii="仿宋_GB2312" w:eastAsia="仿宋_GB2312"/>
          <w:color w:val="000000"/>
          <w:sz w:val="32"/>
          <w:szCs w:val="36"/>
        </w:rPr>
      </w:pPr>
    </w:p>
    <w:p w:rsidR="003F754F" w:rsidRPr="003F00C0" w:rsidRDefault="003F754F" w:rsidP="00890DB3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  <w:shd w:val="pct15" w:color="auto" w:fill="FFFFFF"/>
        </w:rPr>
      </w:pPr>
      <w:bookmarkStart w:id="0" w:name="_GoBack"/>
      <w:bookmarkEnd w:id="0"/>
    </w:p>
    <w:p w:rsidR="00D61465" w:rsidRDefault="00D61465" w:rsidP="00D61465">
      <w:pPr>
        <w:spacing w:line="620" w:lineRule="exact"/>
        <w:ind w:leftChars="500" w:left="2010" w:hangingChars="300" w:hanging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附件：</w:t>
      </w:r>
      <w:r>
        <w:rPr>
          <w:rFonts w:ascii="仿宋_GB2312" w:eastAsia="仿宋_GB2312"/>
          <w:sz w:val="32"/>
          <w:szCs w:val="32"/>
        </w:rPr>
        <w:t>3-1</w:t>
      </w:r>
      <w:r>
        <w:rPr>
          <w:rFonts w:ascii="仿宋_GB2312" w:eastAsia="仿宋_GB2312" w:hint="eastAsia"/>
          <w:color w:val="000000"/>
          <w:sz w:val="32"/>
          <w:szCs w:val="36"/>
        </w:rPr>
        <w:t>《吉林</w:t>
      </w:r>
      <w:r>
        <w:rPr>
          <w:rFonts w:ascii="仿宋_GB2312" w:eastAsia="仿宋_GB2312"/>
          <w:color w:val="000000"/>
          <w:sz w:val="32"/>
          <w:szCs w:val="36"/>
        </w:rPr>
        <w:t>省高等学校创新创业示范课程申报汇总表</w:t>
      </w:r>
      <w:r>
        <w:rPr>
          <w:rFonts w:ascii="仿宋_GB2312" w:eastAsia="仿宋_GB2312" w:hint="eastAsia"/>
          <w:color w:val="000000"/>
          <w:sz w:val="32"/>
          <w:szCs w:val="36"/>
        </w:rPr>
        <w:t>》</w:t>
      </w:r>
    </w:p>
    <w:p w:rsidR="003F754F" w:rsidRDefault="00D61465" w:rsidP="00D61465">
      <w:pPr>
        <w:spacing w:line="620" w:lineRule="exact"/>
        <w:ind w:leftChars="900" w:left="1890" w:firstLineChars="50" w:firstLine="160"/>
        <w:rPr>
          <w:rFonts w:ascii="仿宋_GB2312" w:eastAsia="仿宋_GB2312"/>
          <w:color w:val="000000"/>
          <w:sz w:val="32"/>
          <w:szCs w:val="36"/>
        </w:rPr>
      </w:pPr>
      <w:r>
        <w:rPr>
          <w:rFonts w:ascii="仿宋_GB2312" w:eastAsia="仿宋_GB2312"/>
          <w:sz w:val="32"/>
          <w:szCs w:val="32"/>
        </w:rPr>
        <w:t xml:space="preserve">3-2 </w:t>
      </w:r>
      <w:r>
        <w:rPr>
          <w:rFonts w:ascii="仿宋_GB2312" w:eastAsia="仿宋_GB2312" w:hint="eastAsia"/>
          <w:color w:val="000000"/>
          <w:sz w:val="32"/>
          <w:szCs w:val="36"/>
        </w:rPr>
        <w:t>《吉林</w:t>
      </w:r>
      <w:r>
        <w:rPr>
          <w:rFonts w:ascii="仿宋_GB2312" w:eastAsia="仿宋_GB2312"/>
          <w:color w:val="000000"/>
          <w:sz w:val="32"/>
          <w:szCs w:val="36"/>
        </w:rPr>
        <w:t>省高等学校创新创业示范课程申报</w:t>
      </w:r>
      <w:r>
        <w:rPr>
          <w:rFonts w:ascii="仿宋_GB2312" w:eastAsia="仿宋_GB2312" w:hint="eastAsia"/>
          <w:color w:val="000000"/>
          <w:sz w:val="32"/>
          <w:szCs w:val="36"/>
        </w:rPr>
        <w:t>书》</w:t>
      </w:r>
    </w:p>
    <w:p w:rsidR="003F754F" w:rsidRPr="00D61465" w:rsidRDefault="003F754F" w:rsidP="00890DB3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</w:p>
    <w:p w:rsidR="003F754F" w:rsidRDefault="003F754F" w:rsidP="00890DB3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</w:p>
    <w:p w:rsidR="003F754F" w:rsidRDefault="003F754F" w:rsidP="00890DB3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</w:p>
    <w:p w:rsidR="003F754F" w:rsidRDefault="003F754F" w:rsidP="00890DB3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</w:p>
    <w:p w:rsidR="003F754F" w:rsidRDefault="003F754F" w:rsidP="00890DB3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</w:p>
    <w:p w:rsidR="003F754F" w:rsidRDefault="003F754F" w:rsidP="00890DB3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</w:p>
    <w:p w:rsidR="003F754F" w:rsidRDefault="003F754F" w:rsidP="00890DB3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</w:p>
    <w:p w:rsidR="003F754F" w:rsidRPr="003F754F" w:rsidRDefault="003F754F" w:rsidP="00890DB3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</w:p>
    <w:p w:rsidR="003F754F" w:rsidRPr="003F754F" w:rsidRDefault="003F754F" w:rsidP="00890DB3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</w:p>
    <w:p w:rsidR="003F754F" w:rsidRPr="003F754F" w:rsidRDefault="003F754F" w:rsidP="00890DB3">
      <w:pPr>
        <w:pStyle w:val="a6"/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6"/>
        </w:rPr>
      </w:pPr>
    </w:p>
    <w:sectPr w:rsidR="003F754F" w:rsidRPr="003F754F" w:rsidSect="008C4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FE0" w:rsidRDefault="00C21FE0" w:rsidP="00642F8F">
      <w:r>
        <w:separator/>
      </w:r>
    </w:p>
  </w:endnote>
  <w:endnote w:type="continuationSeparator" w:id="0">
    <w:p w:rsidR="00C21FE0" w:rsidRDefault="00C21FE0" w:rsidP="0064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BSK--GBK1-0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FE0" w:rsidRDefault="00C21FE0" w:rsidP="00642F8F">
      <w:r>
        <w:separator/>
      </w:r>
    </w:p>
  </w:footnote>
  <w:footnote w:type="continuationSeparator" w:id="0">
    <w:p w:rsidR="00C21FE0" w:rsidRDefault="00C21FE0" w:rsidP="00642F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372E"/>
    <w:rsid w:val="00046237"/>
    <w:rsid w:val="00071E93"/>
    <w:rsid w:val="000E2631"/>
    <w:rsid w:val="000E4313"/>
    <w:rsid w:val="00110DC6"/>
    <w:rsid w:val="00137004"/>
    <w:rsid w:val="0014073D"/>
    <w:rsid w:val="001B501B"/>
    <w:rsid w:val="002678FE"/>
    <w:rsid w:val="002A19E8"/>
    <w:rsid w:val="002B6A2D"/>
    <w:rsid w:val="00345BE8"/>
    <w:rsid w:val="003838BC"/>
    <w:rsid w:val="003A25DE"/>
    <w:rsid w:val="003A5729"/>
    <w:rsid w:val="003F00C0"/>
    <w:rsid w:val="003F754F"/>
    <w:rsid w:val="00403D76"/>
    <w:rsid w:val="00422EC6"/>
    <w:rsid w:val="004A74A6"/>
    <w:rsid w:val="004D274D"/>
    <w:rsid w:val="004F0C5C"/>
    <w:rsid w:val="005F3E9E"/>
    <w:rsid w:val="00642F8F"/>
    <w:rsid w:val="0064372E"/>
    <w:rsid w:val="00650055"/>
    <w:rsid w:val="006B1DF7"/>
    <w:rsid w:val="00764535"/>
    <w:rsid w:val="007A024E"/>
    <w:rsid w:val="007B64BE"/>
    <w:rsid w:val="007D1B12"/>
    <w:rsid w:val="008425D1"/>
    <w:rsid w:val="00890DB3"/>
    <w:rsid w:val="008C46F4"/>
    <w:rsid w:val="008F20BA"/>
    <w:rsid w:val="00902922"/>
    <w:rsid w:val="00A6452A"/>
    <w:rsid w:val="00B55780"/>
    <w:rsid w:val="00C058B7"/>
    <w:rsid w:val="00C21FE0"/>
    <w:rsid w:val="00C7487F"/>
    <w:rsid w:val="00CA0371"/>
    <w:rsid w:val="00D61465"/>
    <w:rsid w:val="00E803CC"/>
    <w:rsid w:val="00F7235F"/>
    <w:rsid w:val="00F97DB6"/>
    <w:rsid w:val="00FA3CDF"/>
    <w:rsid w:val="00FE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783F77-5BDE-4629-A770-CDBFCCFB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6F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292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37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642F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42F8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42F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42F8F"/>
    <w:rPr>
      <w:sz w:val="18"/>
      <w:szCs w:val="18"/>
    </w:rPr>
  </w:style>
  <w:style w:type="paragraph" w:styleId="a6">
    <w:name w:val="No Spacing"/>
    <w:uiPriority w:val="1"/>
    <w:qFormat/>
    <w:rsid w:val="00642F8F"/>
    <w:pPr>
      <w:widowControl w:val="0"/>
      <w:jc w:val="both"/>
    </w:pPr>
  </w:style>
  <w:style w:type="character" w:customStyle="1" w:styleId="1Char">
    <w:name w:val="标题 1 Char"/>
    <w:basedOn w:val="a0"/>
    <w:link w:val="1"/>
    <w:uiPriority w:val="9"/>
    <w:rsid w:val="00902922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Balloon Text"/>
    <w:basedOn w:val="a"/>
    <w:link w:val="Char1"/>
    <w:uiPriority w:val="99"/>
    <w:semiHidden/>
    <w:unhideWhenUsed/>
    <w:rsid w:val="00890DB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90DB3"/>
    <w:rPr>
      <w:sz w:val="18"/>
      <w:szCs w:val="18"/>
    </w:rPr>
  </w:style>
  <w:style w:type="character" w:styleId="a8">
    <w:name w:val="Hyperlink"/>
    <w:basedOn w:val="a0"/>
    <w:uiPriority w:val="99"/>
    <w:unhideWhenUsed/>
    <w:rsid w:val="00D614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5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09554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494487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3397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6676402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61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1457;&#36865;&#33267;&#37038;&#31665;53042520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286</Words>
  <Characters>1634</Characters>
  <Application>Microsoft Office Word</Application>
  <DocSecurity>0</DocSecurity>
  <Lines>13</Lines>
  <Paragraphs>3</Paragraphs>
  <ScaleCrop>false</ScaleCrop>
  <Company>微软中国</Company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赵新雅</cp:lastModifiedBy>
  <cp:revision>17</cp:revision>
  <cp:lastPrinted>2018-04-10T00:09:00Z</cp:lastPrinted>
  <dcterms:created xsi:type="dcterms:W3CDTF">2018-04-10T06:11:00Z</dcterms:created>
  <dcterms:modified xsi:type="dcterms:W3CDTF">2018-05-15T06:28:00Z</dcterms:modified>
</cp:coreProperties>
</file>